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2A" w:rsidRDefault="000B5D2A" w:rsidP="00B1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2A">
        <w:rPr>
          <w:rFonts w:ascii="Times New Roman" w:hAnsi="Times New Roman" w:cs="Times New Roman"/>
          <w:sz w:val="28"/>
          <w:szCs w:val="28"/>
        </w:rPr>
        <w:t>Наш детский сад реализует программу «Здоровье дошкольника», используя здоровьесберегающую технологию «Детский туризм», что обеспечивает воспитание здоровой и всесторонне развитой личности ребёнка.</w:t>
      </w:r>
    </w:p>
    <w:p w:rsidR="000B5D2A" w:rsidRDefault="000B5D2A" w:rsidP="00B108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D2A">
        <w:rPr>
          <w:rFonts w:ascii="Times New Roman" w:hAnsi="Times New Roman" w:cs="Times New Roman"/>
          <w:bCs/>
          <w:sz w:val="28"/>
          <w:szCs w:val="28"/>
        </w:rPr>
        <w:t xml:space="preserve">Главной целью всех доступных для детей форм туризма является оздоровление детей. </w:t>
      </w:r>
    </w:p>
    <w:p w:rsidR="000B5D2A" w:rsidRPr="000B5D2A" w:rsidRDefault="000B5D2A" w:rsidP="000B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9.2pt;margin-top:57.25pt;width:11.25pt;height:34.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23.7pt;margin-top:53.5pt;width:33.75pt;height:24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93.2pt;margin-top:57.25pt;width:9.75pt;height:30.75pt;z-index:251659264" o:connectortype="straight">
            <v:stroke endarrow="block"/>
          </v:shape>
        </w:pict>
      </w:r>
      <w:r w:rsidRPr="000B5D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86347" cy="785818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86347" cy="785818"/>
                      <a:chOff x="2071669" y="1714488"/>
                      <a:chExt cx="4786347" cy="785818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2071669" y="1714488"/>
                        <a:ext cx="4786347" cy="785818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/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a:rPr>
                            <a:t>Содержательные цели туризма:</a:t>
                          </a:r>
                          <a:endParaRPr lang="ru-RU" sz="2400" b="1" dirty="0">
                            <a:ln w="12700">
                              <a:solidFill>
                                <a:schemeClr val="tx2">
                                  <a:satMod val="155000"/>
                                </a:schemeClr>
                              </a:solidFill>
                              <a:prstDash val="solid"/>
                            </a:ln>
                            <a:solidFill>
                              <a:schemeClr val="bg1"/>
                            </a:solidFill>
                            <a:effectLst>
                              <a:outerShdw blurRad="41275" dist="20320" dir="18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B5D2A" w:rsidRDefault="000B5D2A">
      <w:pPr>
        <w:rPr>
          <w:rFonts w:ascii="Times New Roman" w:hAnsi="Times New Roman" w:cs="Times New Roman"/>
          <w:sz w:val="28"/>
          <w:szCs w:val="28"/>
        </w:rPr>
      </w:pPr>
      <w:r w:rsidRPr="000B5D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9275" cy="1743075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0" cy="2357454"/>
                      <a:chOff x="1071539" y="4000504"/>
                      <a:chExt cx="2143140" cy="2357454"/>
                    </a:xfrm>
                  </a:grpSpPr>
                  <a:sp>
                    <a:nvSpPr>
                      <a:cNvPr id="7" name="Овал 6"/>
                      <a:cNvSpPr/>
                    </a:nvSpPr>
                    <a:spPr>
                      <a:xfrm>
                        <a:off x="1071539" y="4000504"/>
                        <a:ext cx="2143140" cy="235745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Физическая активность</a:t>
                          </a:r>
                        </a:p>
                        <a:p>
                          <a:pPr algn="ctr"/>
                          <a:r>
                            <a:rPr lang="ru-RU" sz="1100" dirty="0" smtClean="0"/>
                            <a:t>(туризм прекрасно подходит для привлечения детей к занятиям  туризма , чтобы дать им возможность самим понять преимущества регулярных занятий</a:t>
                          </a:r>
                          <a:endParaRPr lang="ru-RU" sz="11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D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4050" cy="1704975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1" cy="2214578"/>
                      <a:chOff x="3500429" y="3286125"/>
                      <a:chExt cx="2500331" cy="2214578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500429" y="3286125"/>
                        <a:ext cx="2500331" cy="221457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Поддержка хорошего состояния здоровья</a:t>
                          </a:r>
                        </a:p>
                        <a:p>
                          <a:pPr algn="ctr"/>
                          <a:r>
                            <a:rPr lang="ru-RU" sz="1100" dirty="0" smtClean="0"/>
                            <a:t>(хорошее физическое здоровье достигается за счёт активного образа жизни.</a:t>
                          </a:r>
                          <a:endParaRPr lang="ru-RU" sz="11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D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52625" cy="1809750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9" cy="2286016"/>
                      <a:chOff x="6357949" y="3929067"/>
                      <a:chExt cx="2214579" cy="2286016"/>
                    </a:xfrm>
                  </a:grpSpPr>
                  <a:sp>
                    <a:nvSpPr>
                      <a:cNvPr id="10" name="Овал 9"/>
                      <a:cNvSpPr/>
                    </a:nvSpPr>
                    <a:spPr>
                      <a:xfrm>
                        <a:off x="6357949" y="3929067"/>
                        <a:ext cx="2214579" cy="228601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Характер приключений</a:t>
                          </a:r>
                        </a:p>
                        <a:p>
                          <a:pPr algn="ctr"/>
                          <a:r>
                            <a:rPr lang="ru-RU" sz="1100" dirty="0" smtClean="0"/>
                            <a:t>(ожидание результата туристического похода, повышая интерес к нему ,стимулирует к подготовки к походу)</a:t>
                          </a:r>
                          <a:endParaRPr lang="ru-RU" sz="11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B5D2A" w:rsidRPr="000B5D2A" w:rsidRDefault="000B5D2A" w:rsidP="00B1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2A">
        <w:rPr>
          <w:rFonts w:ascii="Times New Roman" w:hAnsi="Times New Roman" w:cs="Times New Roman"/>
          <w:sz w:val="28"/>
          <w:szCs w:val="28"/>
        </w:rPr>
        <w:t xml:space="preserve">Двигательная деятельность детей дошкольного возраста, организованная на открытом воздухе усиливает оздоровительный эффект физических упражнений, повышает их двигательную активность. При этом физические нагрузки умеренной интенсивности, к которым относятся циклические виды движений (ходьба, бег, ходьба на лыжах), направлены на развитие общей выносливости и являются оптимальными для детского организма. </w:t>
      </w:r>
    </w:p>
    <w:p w:rsidR="000B5D2A" w:rsidRDefault="00A63A01" w:rsidP="00B1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left:0;text-align:left;margin-left:156.45pt;margin-top:52.7pt;width:95.25pt;height:66.75pt;rotation:90;flip:x;z-index:251662336" o:connectortype="curved" adj="10794,180566,-57997" strokecolor="#4f81bd [3204]" strokeweight="3pt">
            <v:stroke endarrow="block"/>
            <v:shadow type="perspective" color="#7f7f7f [1601]" opacity=".5" offset="1pt" offset2="-1pt"/>
          </v:shape>
        </w:pict>
      </w:r>
      <w:r w:rsidR="000B5D2A" w:rsidRPr="000B5D2A">
        <w:rPr>
          <w:rFonts w:ascii="Times New Roman" w:hAnsi="Times New Roman" w:cs="Times New Roman"/>
          <w:sz w:val="28"/>
          <w:szCs w:val="28"/>
        </w:rPr>
        <w:t xml:space="preserve">Этим требованиям в полной мере могут отвечать средства и формы туризма, доступные для детей дошкольного возраста. </w:t>
      </w:r>
    </w:p>
    <w:p w:rsidR="008C745F" w:rsidRPr="000B5D2A" w:rsidRDefault="008C745F" w:rsidP="000B5D2A">
      <w:pPr>
        <w:rPr>
          <w:rFonts w:ascii="Times New Roman" w:hAnsi="Times New Roman" w:cs="Times New Roman"/>
          <w:sz w:val="28"/>
          <w:szCs w:val="28"/>
        </w:rPr>
      </w:pPr>
    </w:p>
    <w:p w:rsidR="000B5D2A" w:rsidRDefault="000B5D2A">
      <w:pPr>
        <w:rPr>
          <w:rFonts w:ascii="Times New Roman" w:hAnsi="Times New Roman" w:cs="Times New Roman"/>
          <w:sz w:val="28"/>
          <w:szCs w:val="28"/>
        </w:rPr>
      </w:pPr>
    </w:p>
    <w:p w:rsidR="008C745F" w:rsidRDefault="008C745F">
      <w:pPr>
        <w:rPr>
          <w:rFonts w:ascii="Times New Roman" w:hAnsi="Times New Roman" w:cs="Times New Roman"/>
          <w:sz w:val="28"/>
          <w:szCs w:val="28"/>
        </w:rPr>
      </w:pPr>
    </w:p>
    <w:p w:rsidR="00A63A01" w:rsidRDefault="003A4732" w:rsidP="00A63A01">
      <w:pPr>
        <w:rPr>
          <w:rFonts w:ascii="Times New Roman" w:hAnsi="Times New Roman" w:cs="Times New Roman"/>
        </w:rPr>
      </w:pPr>
      <w:r w:rsidRPr="00A63A01">
        <w:rPr>
          <w:rFonts w:ascii="Times New Roman" w:hAnsi="Times New Roman" w:cs="Times New Roman"/>
          <w:noProof/>
        </w:rPr>
        <w:pict>
          <v:roundrect id="_x0000_s1030" style="position:absolute;margin-left:216.45pt;margin-top:19.15pt;width:270pt;height:106.5pt;z-index:251661312" arcsize="10923f" fillcolor="#0070c0">
            <v:textbox>
              <w:txbxContent>
                <w:p w:rsidR="008C745F" w:rsidRPr="003A4732" w:rsidRDefault="008C745F" w:rsidP="003A4732">
                  <w:pPr>
                    <w:shd w:val="clear" w:color="auto" w:fill="FFFFFF" w:themeFill="background1"/>
                    <w:rPr>
                      <w:color w:val="000000" w:themeColor="text1"/>
                      <w:sz w:val="28"/>
                      <w:szCs w:val="28"/>
                    </w:rPr>
                  </w:pPr>
                  <w:r w:rsidRPr="003A4732">
                    <w:rPr>
                      <w:color w:val="000000" w:themeColor="text1"/>
                      <w:sz w:val="28"/>
                      <w:szCs w:val="28"/>
                    </w:rPr>
                    <w:t xml:space="preserve">Оздоровительный эффект туризма заключается в сочетании выполнения разнообразных движений с длительным пребыванием детей на свежем воздухе. </w:t>
                  </w:r>
                </w:p>
                <w:p w:rsidR="008C745F" w:rsidRDefault="008C745F"/>
              </w:txbxContent>
            </v:textbox>
          </v:roundrect>
        </w:pict>
      </w:r>
    </w:p>
    <w:p w:rsidR="00A63A01" w:rsidRDefault="00A63A01" w:rsidP="00A63A01">
      <w:pPr>
        <w:rPr>
          <w:rFonts w:ascii="Times New Roman" w:hAnsi="Times New Roman" w:cs="Times New Roman"/>
        </w:rPr>
      </w:pPr>
    </w:p>
    <w:p w:rsidR="00A63A01" w:rsidRDefault="00A63A01" w:rsidP="00A63A01">
      <w:pPr>
        <w:rPr>
          <w:rFonts w:ascii="Times New Roman" w:hAnsi="Times New Roman" w:cs="Times New Roman"/>
        </w:rPr>
      </w:pPr>
    </w:p>
    <w:p w:rsidR="00A63A01" w:rsidRDefault="00A63A01" w:rsidP="00A63A01">
      <w:pPr>
        <w:rPr>
          <w:rFonts w:ascii="Times New Roman" w:hAnsi="Times New Roman" w:cs="Times New Roman"/>
        </w:rPr>
      </w:pPr>
    </w:p>
    <w:p w:rsidR="008C745F" w:rsidRPr="00A63A01" w:rsidRDefault="003A4732" w:rsidP="00B10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63A01" w:rsidRPr="00A63A01">
        <w:rPr>
          <w:rFonts w:ascii="Times New Roman" w:hAnsi="Times New Roman" w:cs="Times New Roman"/>
          <w:sz w:val="24"/>
          <w:szCs w:val="24"/>
        </w:rPr>
        <w:t>Организация физического воспитания в ДОУ с использованием средств туризма и общая подготовка туриста-дошкольника</w:t>
      </w:r>
      <w:r w:rsidR="00B10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3A01" w:rsidRPr="00A63A01">
        <w:rPr>
          <w:rFonts w:ascii="Times New Roman" w:hAnsi="Times New Roman" w:cs="Times New Roman"/>
          <w:sz w:val="24"/>
          <w:szCs w:val="24"/>
        </w:rPr>
        <w:t xml:space="preserve"> представлены в виде </w:t>
      </w:r>
      <w:r w:rsidR="00B108A0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08A0">
        <w:rPr>
          <w:rFonts w:ascii="Times New Roman" w:hAnsi="Times New Roman" w:cs="Times New Roman"/>
          <w:sz w:val="24"/>
          <w:szCs w:val="24"/>
        </w:rPr>
        <w:t>.</w:t>
      </w:r>
    </w:p>
    <w:p w:rsidR="008C745F" w:rsidRDefault="00A63A01" w:rsidP="00A63A01">
      <w:pPr>
        <w:ind w:hanging="709"/>
        <w:rPr>
          <w:rFonts w:ascii="Times New Roman" w:hAnsi="Times New Roman" w:cs="Times New Roman"/>
          <w:sz w:val="28"/>
          <w:szCs w:val="28"/>
        </w:rPr>
      </w:pPr>
      <w:r w:rsidRPr="00A63A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72250" cy="43243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67" t="3704" r="12293"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38" cy="432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A0" w:rsidRDefault="00B108A0" w:rsidP="00A63A01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A63A01" w:rsidRDefault="00A63A01" w:rsidP="00A63A01">
      <w:pPr>
        <w:ind w:hanging="709"/>
        <w:rPr>
          <w:rFonts w:ascii="Times New Roman" w:hAnsi="Times New Roman" w:cs="Times New Roman"/>
          <w:sz w:val="28"/>
          <w:szCs w:val="28"/>
        </w:rPr>
      </w:pPr>
      <w:r w:rsidRPr="00A63A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72250" cy="386715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667" t="2564" r="1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841" cy="38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32" w:rsidRDefault="003A4732" w:rsidP="00B10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3A4732" w:rsidRDefault="003A4732" w:rsidP="00B10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детской заболеваемости, повышение сопротивляемости организма ребёнка, приобщение ребёнка к здоровому образу жизни, овладение ребёнком разнообразными видами двигательной активности и закаливания.</w:t>
      </w:r>
    </w:p>
    <w:p w:rsidR="003A4732" w:rsidRDefault="003A4732" w:rsidP="00B10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систематизация опыта формирования у детей психоэмоциональной устойчивости. Повышение уровня валеологических знаний.</w:t>
      </w:r>
      <w:r w:rsidR="00C11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5F" w:rsidRDefault="008C745F">
      <w:pPr>
        <w:rPr>
          <w:rFonts w:ascii="Times New Roman" w:hAnsi="Times New Roman" w:cs="Times New Roman"/>
          <w:sz w:val="28"/>
          <w:szCs w:val="28"/>
        </w:rPr>
      </w:pPr>
    </w:p>
    <w:p w:rsidR="008C745F" w:rsidRPr="000B5D2A" w:rsidRDefault="008C745F" w:rsidP="008C745F">
      <w:pPr>
        <w:ind w:hanging="1276"/>
        <w:rPr>
          <w:rFonts w:ascii="Times New Roman" w:hAnsi="Times New Roman" w:cs="Times New Roman"/>
          <w:sz w:val="28"/>
          <w:szCs w:val="28"/>
        </w:rPr>
      </w:pPr>
    </w:p>
    <w:sectPr w:rsidR="008C745F" w:rsidRPr="000B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5D2A"/>
    <w:rsid w:val="00091927"/>
    <w:rsid w:val="000B5D2A"/>
    <w:rsid w:val="003A4732"/>
    <w:rsid w:val="00436CD4"/>
    <w:rsid w:val="008C745F"/>
    <w:rsid w:val="00A63A01"/>
    <w:rsid w:val="00B108A0"/>
    <w:rsid w:val="00C1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 [3204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DF53-13C0-4CA4-B3F4-88D36860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2021-07-21T09:02:00Z</dcterms:created>
  <dcterms:modified xsi:type="dcterms:W3CDTF">2021-07-21T10:14:00Z</dcterms:modified>
</cp:coreProperties>
</file>