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A" w:rsidRDefault="00D80FEA" w:rsidP="00D80F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7B4FEF" w:rsidRDefault="007B4FEF" w:rsidP="00D80F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D80FEA">
        <w:rPr>
          <w:rStyle w:val="a4"/>
          <w:color w:val="FF0000"/>
          <w:sz w:val="28"/>
          <w:szCs w:val="28"/>
          <w:bdr w:val="none" w:sz="0" w:space="0" w:color="auto" w:frame="1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80FEA" w:rsidRPr="00D80FEA" w:rsidRDefault="00D80FEA" w:rsidP="00D80FE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7B4FEF" w:rsidRDefault="007B4FEF" w:rsidP="001905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color w:val="000000"/>
          <w:sz w:val="28"/>
          <w:szCs w:val="28"/>
        </w:rPr>
        <w:t>Световозвращающий</w:t>
      </w:r>
      <w:proofErr w:type="spellEnd"/>
      <w:r w:rsidRPr="007B4FEF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</w:t>
      </w:r>
    </w:p>
    <w:p w:rsidR="00D80FEA" w:rsidRPr="007B4FEF" w:rsidRDefault="00D80FEA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0FEA" w:rsidRDefault="007B4FEF" w:rsidP="001905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элементы</w:t>
      </w:r>
      <w:r w:rsidRPr="007B4FEF">
        <w:rPr>
          <w:color w:val="000000"/>
          <w:sz w:val="28"/>
          <w:szCs w:val="28"/>
        </w:rPr>
        <w:t xml:space="preserve"> стали часто присутствовать на детской одежде, они входит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</w:t>
      </w:r>
    </w:p>
    <w:p w:rsidR="00D80FEA" w:rsidRDefault="00D80FEA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1905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Большой популярностью пользуются </w:t>
      </w:r>
      <w:proofErr w:type="spell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 — специальные детали для детей и подростков. </w:t>
      </w: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</w:t>
      </w:r>
    </w:p>
    <w:p w:rsidR="007B4FEF" w:rsidRPr="007B4FEF" w:rsidRDefault="007B4FEF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Летом </w:t>
      </w: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D80FEA" w:rsidRDefault="00D80FEA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1905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Как вариант можно приобрести светоотражающую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тесьму</w:t>
      </w:r>
      <w:r w:rsidRPr="007B4FEF">
        <w:rPr>
          <w:color w:val="000000"/>
          <w:sz w:val="28"/>
          <w:szCs w:val="28"/>
        </w:rPr>
        <w:t xml:space="preserve">, которая также пришивается к одежде. </w:t>
      </w:r>
      <w:proofErr w:type="spellStart"/>
      <w:r w:rsidRPr="007B4FEF">
        <w:rPr>
          <w:color w:val="000000"/>
          <w:sz w:val="28"/>
          <w:szCs w:val="28"/>
        </w:rPr>
        <w:t>Световозвращающую</w:t>
      </w:r>
      <w:proofErr w:type="spellEnd"/>
      <w:r w:rsidRPr="007B4FEF">
        <w:rPr>
          <w:color w:val="000000"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7B4FEF">
        <w:rPr>
          <w:color w:val="000000"/>
          <w:sz w:val="28"/>
          <w:szCs w:val="28"/>
        </w:rPr>
        <w:t>световозвращающую</w:t>
      </w:r>
      <w:proofErr w:type="spellEnd"/>
      <w:r w:rsidRPr="007B4FEF">
        <w:rPr>
          <w:color w:val="000000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D80FEA" w:rsidRDefault="00D80FEA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1905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Для несовершеннолетних велосипедистов эффективно использовать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нашивки</w:t>
      </w:r>
      <w:r w:rsidRPr="007B4FEF">
        <w:rPr>
          <w:color w:val="000000"/>
          <w:sz w:val="28"/>
          <w:szCs w:val="28"/>
        </w:rPr>
        <w:t xml:space="preserve"> из </w:t>
      </w:r>
      <w:proofErr w:type="spellStart"/>
      <w:r w:rsidRPr="007B4FEF">
        <w:rPr>
          <w:color w:val="000000"/>
          <w:sz w:val="28"/>
          <w:szCs w:val="28"/>
        </w:rPr>
        <w:t>световозвращающей</w:t>
      </w:r>
      <w:proofErr w:type="spellEnd"/>
      <w:r w:rsidRPr="007B4FEF">
        <w:rPr>
          <w:color w:val="000000"/>
          <w:sz w:val="28"/>
          <w:szCs w:val="28"/>
        </w:rPr>
        <w:t xml:space="preserve"> ленты на жилетах и поясах, наклейки </w:t>
      </w:r>
      <w:proofErr w:type="spellStart"/>
      <w:r w:rsidRPr="007B4FEF">
        <w:rPr>
          <w:color w:val="000000"/>
          <w:sz w:val="28"/>
          <w:szCs w:val="28"/>
        </w:rPr>
        <w:t>фликеров</w:t>
      </w:r>
      <w:proofErr w:type="spellEnd"/>
      <w:r w:rsidRPr="007B4FEF">
        <w:rPr>
          <w:color w:val="000000"/>
          <w:sz w:val="28"/>
          <w:szCs w:val="28"/>
        </w:rPr>
        <w:t xml:space="preserve"> - на касках, элементах велосипеда.</w:t>
      </w:r>
    </w:p>
    <w:p w:rsidR="00D80FEA" w:rsidRDefault="00D80FEA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1905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B4FEF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(пункт 4.1.</w:t>
      </w:r>
      <w:proofErr w:type="gramEnd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Правил дорожного движения)</w:t>
      </w:r>
      <w:r w:rsidRPr="007B4FEF">
        <w:rPr>
          <w:color w:val="000000"/>
          <w:sz w:val="28"/>
          <w:szCs w:val="28"/>
        </w:rPr>
        <w:t> и носит рекомендательный характер.</w:t>
      </w:r>
      <w:proofErr w:type="gramEnd"/>
      <w:r w:rsidRPr="007B4FEF">
        <w:rPr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7B4FEF">
        <w:rPr>
          <w:color w:val="000000"/>
          <w:sz w:val="28"/>
          <w:szCs w:val="28"/>
        </w:rPr>
        <w:t>световозвращатели</w:t>
      </w:r>
      <w:proofErr w:type="spellEnd"/>
      <w:r w:rsidRPr="007B4FEF">
        <w:rPr>
          <w:color w:val="000000"/>
          <w:sz w:val="28"/>
          <w:szCs w:val="28"/>
        </w:rPr>
        <w:t xml:space="preserve"> со значительно большего расстояния, вместо 30 метров — со 150 м., а при движении с дальним светом водитель видит пешехода уже на расстоянии 400 метров.</w:t>
      </w:r>
    </w:p>
    <w:p w:rsidR="00D80FEA" w:rsidRDefault="00D80FEA" w:rsidP="0019058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4FEF" w:rsidRPr="00D80FEA" w:rsidRDefault="007B4FEF" w:rsidP="00D80FE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D80FEA">
        <w:rPr>
          <w:color w:val="FF0000"/>
          <w:sz w:val="28"/>
          <w:szCs w:val="28"/>
        </w:rPr>
        <w:t>Департамент образования мэрии города Ярославля рекомендует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64467B" w:rsidRDefault="0064467B" w:rsidP="00D80F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0FEA" w:rsidRPr="00D80FEA" w:rsidRDefault="00D80FEA" w:rsidP="00D80F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БЕРЕГИТЕ ДЕТЕЙ!!!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sectPr w:rsidR="00D80FEA" w:rsidRPr="00D80FEA" w:rsidSect="007B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FEF"/>
    <w:rsid w:val="0019058A"/>
    <w:rsid w:val="0064467B"/>
    <w:rsid w:val="006D64AC"/>
    <w:rsid w:val="007B4FEF"/>
    <w:rsid w:val="00A6375B"/>
    <w:rsid w:val="00D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dcterms:created xsi:type="dcterms:W3CDTF">2017-09-14T11:37:00Z</dcterms:created>
  <dcterms:modified xsi:type="dcterms:W3CDTF">2017-12-01T05:03:00Z</dcterms:modified>
</cp:coreProperties>
</file>