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63" w:rsidRPr="00ED4FC9" w:rsidRDefault="00ED4FC9" w:rsidP="00453763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D4FC9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-281940</wp:posOffset>
            </wp:positionV>
            <wp:extent cx="3629025" cy="2273935"/>
            <wp:effectExtent l="0" t="0" r="9525" b="0"/>
            <wp:wrapThrough wrapText="bothSides">
              <wp:wrapPolygon edited="0">
                <wp:start x="0" y="0"/>
                <wp:lineTo x="0" y="21353"/>
                <wp:lineTo x="21543" y="21353"/>
                <wp:lineTo x="21543" y="0"/>
                <wp:lineTo x="0" y="0"/>
              </wp:wrapPolygon>
            </wp:wrapThrough>
            <wp:docPr id="1" name="Рисунок 1" descr="C:\Users\1\Desktop\приви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вив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763" w:rsidRPr="00ED4FC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КАЛЕНДАРЬ ПРОФИЛАКТИЧЕСКИХ ПРИВИВОК</w:t>
      </w:r>
      <w:r w:rsidRPr="00ED4FC9">
        <w:rPr>
          <w:rFonts w:ascii="Times New Roman" w:eastAsia="Times New Roman" w:hAnsi="Times New Roman" w:cs="Times New Roman"/>
          <w:snapToGrid w:val="0"/>
          <w:color w:val="FF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3"/>
      </w:tblGrid>
      <w:tr w:rsidR="00453763" w:rsidRPr="00F20C1B" w:rsidTr="0019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3763" w:rsidRPr="00F20C1B" w:rsidRDefault="00453763" w:rsidP="0019748E">
            <w:pPr>
              <w:spacing w:before="100" w:beforeAutospacing="1" w:after="260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      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</w:rPr>
              <w:t> </w:t>
            </w:r>
            <w:r w:rsidRPr="00F20C1B">
              <w:rPr>
                <w:rFonts w:ascii="Arial" w:eastAsia="Times New Roman" w:hAnsi="Arial" w:cs="Arial"/>
                <w:b/>
                <w:bCs/>
                <w:color w:val="345204"/>
                <w:sz w:val="26"/>
                <w:szCs w:val="26"/>
              </w:rPr>
              <w:t xml:space="preserve">Уже 17 сентября 1998 года был принят Федеральный закон «Об иммунопрофилактике инфекционных болезней» №157-ФЗ, в котором было введено понятие "национального календаря профилактических прививок" – нормативного правового акта, устанавливающего сроки и порядок проведения гражданам профилактических прививок. Именно согласно ему и приказу Министерства здравоохранения № 229 от 27.06.2001, установившему список и сроки </w:t>
            </w:r>
            <w:proofErr w:type="spellStart"/>
            <w:r w:rsidRPr="00F20C1B">
              <w:rPr>
                <w:rFonts w:ascii="Arial" w:eastAsia="Times New Roman" w:hAnsi="Arial" w:cs="Arial"/>
                <w:b/>
                <w:bCs/>
                <w:color w:val="345204"/>
                <w:sz w:val="26"/>
                <w:szCs w:val="26"/>
              </w:rPr>
              <w:t>профтлактической</w:t>
            </w:r>
            <w:proofErr w:type="spellEnd"/>
            <w:r w:rsidRPr="00F20C1B">
              <w:rPr>
                <w:rFonts w:ascii="Arial" w:eastAsia="Times New Roman" w:hAnsi="Arial" w:cs="Arial"/>
                <w:b/>
                <w:bCs/>
                <w:color w:val="345204"/>
                <w:sz w:val="26"/>
                <w:szCs w:val="26"/>
              </w:rPr>
              <w:t xml:space="preserve"> вакцинации на сегодняшний день, наши деточки получают свои капельки на язычок и уколы в мягкие места.</w:t>
            </w:r>
          </w:p>
        </w:tc>
      </w:tr>
      <w:tr w:rsidR="00453763" w:rsidRPr="00F20C1B" w:rsidTr="0019748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65"/>
              <w:gridCol w:w="5259"/>
            </w:tblGrid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F3CF"/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b/>
                      <w:bCs/>
                      <w:color w:val="345204"/>
                      <w:sz w:val="26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F3CF"/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b/>
                      <w:bCs/>
                      <w:color w:val="345204"/>
                      <w:sz w:val="26"/>
                    </w:rPr>
                    <w:t>Наименование прививки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Новорожденные (</w:t>
                  </w:r>
                  <w:proofErr w:type="gramStart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 первые</w:t>
                  </w:r>
                  <w:proofErr w:type="gramEnd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 xml:space="preserve"> 12 часов жизни)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Первая вакцинация против вирусного гепатита</w:t>
                  </w:r>
                  <w:proofErr w:type="gramStart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 xml:space="preserve"> В</w:t>
                  </w:r>
                  <w:proofErr w:type="gramEnd"/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Новорожденные (3-7 дней)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Вакцинация против туберкулеза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1 месяц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Вторая вакцинация против вирусного гепатита</w:t>
                  </w:r>
                  <w:proofErr w:type="gramStart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 xml:space="preserve"> В</w:t>
                  </w:r>
                  <w:proofErr w:type="gramEnd"/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3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Первая вакцинация против дифтерии, коклюша, столбняка, полиомиелита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4,5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Вторая вакцинация против дифтерии, коклюша, столбняка, полиомиелита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6 месяцев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Третья вакцинация против дифтерии, коклюша, столбняка, полиомиелита</w:t>
                  </w:r>
                  <w:proofErr w:type="gramStart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br/>
                    <w:t>Т</w:t>
                  </w:r>
                  <w:proofErr w:type="gramEnd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ретья вакцинация против вирусного гепатита В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12 месяцев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Вакцинация против кори, краснухи эпидемического паротита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18 месяцев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Первая ревакцинация против дифтерии, коклюша, столбняка, полиомиелита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20 месяцев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Вторая ревакцинация против полиомиелита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6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 xml:space="preserve">Ревакцинация против кори, краснухи, </w:t>
                  </w: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lastRenderedPageBreak/>
                    <w:t>эпидемического паротита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lastRenderedPageBreak/>
                    <w:t>7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Ревакцинация против туберкулеза</w:t>
                  </w: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br/>
                    <w:t>Вторая ревакцинация против дифтерии, столбняка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13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Вакцинация против краснухи (девочки)</w:t>
                  </w: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br/>
                    <w:t>Вакцинация против вирусного гепатита</w:t>
                  </w:r>
                  <w:proofErr w:type="gramStart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 xml:space="preserve"> В</w:t>
                  </w:r>
                  <w:proofErr w:type="gramEnd"/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 xml:space="preserve"> (ранее не привитые)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14 лет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Третья ревакцинация против дифтерии, столбняка</w:t>
                  </w: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br/>
                    <w:t>Ревакцинация против туберкулеза</w:t>
                  </w: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br/>
                    <w:t>Третья ревакцинация против полиомиелита</w:t>
                  </w:r>
                </w:p>
              </w:tc>
            </w:tr>
            <w:tr w:rsidR="00453763" w:rsidRPr="00F20C1B" w:rsidTr="0019748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Взрослые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53763" w:rsidRPr="00F20C1B" w:rsidRDefault="00453763" w:rsidP="001974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</w:pPr>
                  <w:r w:rsidRPr="00F20C1B">
                    <w:rPr>
                      <w:rFonts w:ascii="Arial" w:eastAsia="Times New Roman" w:hAnsi="Arial" w:cs="Arial"/>
                      <w:color w:val="345204"/>
                      <w:sz w:val="26"/>
                      <w:szCs w:val="26"/>
                    </w:rPr>
                    <w:t>Ревакцинация против дифтерии, столбняка - каждые 10 лет от момента последней ревакцинации</w:t>
                  </w:r>
                </w:p>
              </w:tc>
            </w:tr>
          </w:tbl>
          <w:p w:rsidR="00453763" w:rsidRPr="00F20C1B" w:rsidRDefault="00453763" w:rsidP="0019748E">
            <w:pPr>
              <w:spacing w:after="260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</w:p>
        </w:tc>
      </w:tr>
      <w:tr w:rsidR="00453763" w:rsidRPr="00F20C1B" w:rsidTr="00197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3763" w:rsidRPr="00ED4FC9" w:rsidRDefault="00453763" w:rsidP="001974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6"/>
                <w:szCs w:val="26"/>
              </w:rPr>
            </w:pPr>
            <w:r w:rsidRPr="00ED4FC9">
              <w:rPr>
                <w:rFonts w:ascii="Arial" w:eastAsia="Times New Roman" w:hAnsi="Arial" w:cs="Arial"/>
                <w:b/>
                <w:bCs/>
                <w:color w:val="FF0000"/>
                <w:sz w:val="26"/>
              </w:rPr>
              <w:lastRenderedPageBreak/>
              <w:t>ПРИМЕЧАНИЕ: </w:t>
            </w:r>
          </w:p>
          <w:p w:rsidR="00453763" w:rsidRPr="00F20C1B" w:rsidRDefault="00ED4FC9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45204"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2233930</wp:posOffset>
                  </wp:positionH>
                  <wp:positionV relativeFrom="paragraph">
                    <wp:posOffset>-368300</wp:posOffset>
                  </wp:positionV>
                  <wp:extent cx="3499485" cy="2333625"/>
                  <wp:effectExtent l="0" t="0" r="5715" b="9525"/>
                  <wp:wrapThrough wrapText="bothSides">
                    <wp:wrapPolygon edited="0">
                      <wp:start x="0" y="0"/>
                      <wp:lineTo x="0" y="21512"/>
                      <wp:lineTo x="21518" y="21512"/>
                      <wp:lineTo x="21518" y="0"/>
                      <wp:lineTo x="0" y="0"/>
                    </wp:wrapPolygon>
                  </wp:wrapThrough>
                  <wp:docPr id="2" name="Рисунок 2" descr="C:\Users\1\Desktop\прививк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прививки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53763"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Иммунизация в рамках национального календаря профилактических прививок проводится вакцинами отечественного и зарубежного производства зарегистрированными и раз-решенными </w:t>
            </w:r>
            <w:proofErr w:type="gramStart"/>
            <w:r w:rsidR="00453763"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к применению в установленном порядке в соответствии с инструкциями по их применению</w:t>
            </w:r>
            <w:proofErr w:type="gramEnd"/>
            <w:r w:rsidR="00453763"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.</w:t>
            </w:r>
          </w:p>
          <w:p w:rsidR="00453763" w:rsidRPr="00F20C1B" w:rsidRDefault="00453763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Детям, родившимся от матерей, носителей вируса гепатита</w:t>
            </w:r>
            <w:proofErr w:type="gramStart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 В</w:t>
            </w:r>
            <w:proofErr w:type="gramEnd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 или больных вирусным гепатитом </w:t>
            </w:r>
            <w:r w:rsidR="00B64741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«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В</w:t>
            </w:r>
            <w:r w:rsidR="00B64741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»</w:t>
            </w:r>
            <w:bookmarkStart w:id="0" w:name="_GoBack"/>
            <w:bookmarkEnd w:id="0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 в третьем триместре беременности вакцинация против вирусного гепатита В проводится по схеме 0-1-2-12 месяцев.</w:t>
            </w:r>
          </w:p>
          <w:p w:rsidR="00453763" w:rsidRPr="00F20C1B" w:rsidRDefault="00453763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Вакцинация против гепатита </w:t>
            </w:r>
            <w:r w:rsidR="00B64741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«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В</w:t>
            </w:r>
            <w:r w:rsidR="00B64741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»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 в 13 лет проводится ранее не привитым по схеме 0-1-6 месяцев.</w:t>
            </w:r>
          </w:p>
          <w:p w:rsidR="00453763" w:rsidRPr="00F20C1B" w:rsidRDefault="00453763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Вакцинация против краснухи проводится девочкам в 13 лет ранее не привитым или получившим только одну прививку.</w:t>
            </w:r>
          </w:p>
          <w:p w:rsidR="00453763" w:rsidRPr="00F20C1B" w:rsidRDefault="00453763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Ревакцинация против туберкулеза проводится не инфицированным микобактериями туберкулеза </w:t>
            </w:r>
            <w:proofErr w:type="spellStart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туберкулинотрицательным</w:t>
            </w:r>
            <w:proofErr w:type="spellEnd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 детям.</w:t>
            </w:r>
          </w:p>
          <w:p w:rsidR="00453763" w:rsidRPr="00F20C1B" w:rsidRDefault="00453763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Ревакцинация против туберкулеза в 14 лет проводится не инфицированным микобактериями туберкулеза </w:t>
            </w:r>
            <w:proofErr w:type="spellStart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туберкулинотрицительным</w:t>
            </w:r>
            <w:proofErr w:type="spellEnd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 детям, не получившим прививку в 7 лет.</w:t>
            </w:r>
          </w:p>
          <w:p w:rsidR="00453763" w:rsidRPr="00F20C1B" w:rsidRDefault="00453763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lastRenderedPageBreak/>
              <w:t>Применяемые в рамках национального календар</w:t>
            </w:r>
            <w:r w:rsidR="00ED4FC9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я профилактических прививок вак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цины </w:t>
            </w:r>
            <w:proofErr w:type="gramStart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 xml:space="preserve">( </w:t>
            </w:r>
            <w:proofErr w:type="gramEnd"/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t>кроме БЦЖ) можно вводить одновременно разными шприцами в разные участки тела или с интервалом в 1 месяц.</w:t>
            </w:r>
          </w:p>
          <w:p w:rsidR="00453763" w:rsidRPr="00F20C1B" w:rsidRDefault="00453763" w:rsidP="001974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  <w:shd w:val="clear" w:color="auto" w:fill="FFFFFF"/>
              </w:rPr>
              <w:t>При нарушении срока начала прививок последние проводят по схемам предусмотренным настоящим календарем и и</w:t>
            </w:r>
            <w:r w:rsidR="00ED4FC9">
              <w:rPr>
                <w:rFonts w:ascii="Arial" w:eastAsia="Times New Roman" w:hAnsi="Arial" w:cs="Arial"/>
                <w:color w:val="345204"/>
                <w:sz w:val="26"/>
                <w:szCs w:val="26"/>
                <w:shd w:val="clear" w:color="auto" w:fill="FFFFFF"/>
              </w:rPr>
              <w:t>нструкциями по применению препар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  <w:shd w:val="clear" w:color="auto" w:fill="FFFFFF"/>
              </w:rPr>
              <w:t>атов.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</w:rPr>
              <w:t> </w:t>
            </w: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br/>
            </w:r>
          </w:p>
          <w:p w:rsidR="00453763" w:rsidRPr="00F20C1B" w:rsidRDefault="00453763" w:rsidP="0019748E">
            <w:pPr>
              <w:spacing w:beforeAutospacing="1" w:after="260" w:line="240" w:lineRule="auto"/>
              <w:ind w:left="720"/>
              <w:rPr>
                <w:rFonts w:ascii="Arial" w:eastAsia="Times New Roman" w:hAnsi="Arial" w:cs="Arial"/>
                <w:color w:val="345204"/>
                <w:sz w:val="26"/>
                <w:szCs w:val="26"/>
              </w:rPr>
            </w:pPr>
            <w:r w:rsidRPr="00F20C1B">
              <w:rPr>
                <w:rFonts w:ascii="Arial" w:eastAsia="Times New Roman" w:hAnsi="Arial" w:cs="Arial"/>
                <w:color w:val="345204"/>
                <w:sz w:val="26"/>
                <w:szCs w:val="26"/>
              </w:rPr>
              <w:br/>
            </w:r>
          </w:p>
        </w:tc>
      </w:tr>
    </w:tbl>
    <w:p w:rsidR="00453763" w:rsidRDefault="00453763" w:rsidP="00453763"/>
    <w:p w:rsidR="00453763" w:rsidRDefault="00453763" w:rsidP="00453763"/>
    <w:p w:rsidR="00722EC6" w:rsidRDefault="00F81CCC"/>
    <w:sectPr w:rsidR="00722EC6" w:rsidSect="00ED4FC9">
      <w:pgSz w:w="11906" w:h="16838"/>
      <w:pgMar w:top="1134" w:right="850" w:bottom="1134" w:left="1701" w:header="708" w:footer="708" w:gutter="0"/>
      <w:pgBorders w:offsetFrom="page">
        <w:top w:val="peopleWaving" w:sz="31" w:space="24" w:color="7030A0"/>
        <w:left w:val="peopleWaving" w:sz="31" w:space="24" w:color="7030A0"/>
        <w:bottom w:val="peopleWaving" w:sz="31" w:space="24" w:color="7030A0"/>
        <w:right w:val="peopleWaving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7788"/>
    <w:multiLevelType w:val="multilevel"/>
    <w:tmpl w:val="DFC0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63"/>
    <w:rsid w:val="00021F1C"/>
    <w:rsid w:val="00453763"/>
    <w:rsid w:val="0056382E"/>
    <w:rsid w:val="008F1656"/>
    <w:rsid w:val="00B64741"/>
    <w:rsid w:val="00ED4FC9"/>
    <w:rsid w:val="00F8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New0133</cp:lastModifiedBy>
  <cp:revision>2</cp:revision>
  <dcterms:created xsi:type="dcterms:W3CDTF">2018-12-04T10:52:00Z</dcterms:created>
  <dcterms:modified xsi:type="dcterms:W3CDTF">2018-12-04T10:52:00Z</dcterms:modified>
</cp:coreProperties>
</file>