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7C" w:rsidRPr="00AB767C" w:rsidRDefault="00AB767C" w:rsidP="00AB767C">
      <w:pPr>
        <w:spacing w:after="121" w:line="303" w:lineRule="atLeast"/>
        <w:outlineLvl w:val="0"/>
        <w:rPr>
          <w:rFonts w:ascii="inherit" w:eastAsia="Times New Roman" w:hAnsi="inherit" w:cs="Times New Roman"/>
          <w:color w:val="90B804"/>
          <w:kern w:val="36"/>
          <w:sz w:val="24"/>
          <w:szCs w:val="24"/>
          <w:lang w:eastAsia="ru-RU"/>
        </w:rPr>
      </w:pPr>
      <w:r w:rsidRPr="00AB767C">
        <w:rPr>
          <w:rFonts w:ascii="inherit" w:eastAsia="Times New Roman" w:hAnsi="inherit" w:cs="Times New Roman"/>
          <w:color w:val="90B804"/>
          <w:kern w:val="36"/>
          <w:sz w:val="24"/>
          <w:szCs w:val="24"/>
          <w:lang w:eastAsia="ru-RU"/>
        </w:rPr>
        <w:t>КАК ПОВЫСИТЬ САМООЦЕНКУ РЕБЁНКА: УПРАЖНЕНИЕ «СОЛНЫШКО»</w:t>
      </w:r>
    </w:p>
    <w:p w:rsidR="00AB767C" w:rsidRPr="00AB767C" w:rsidRDefault="00AB767C" w:rsidP="00AB767C">
      <w:pPr>
        <w:numPr>
          <w:ilvl w:val="0"/>
          <w:numId w:val="1"/>
        </w:numPr>
        <w:spacing w:after="0" w:line="145" w:lineRule="atLeast"/>
        <w:ind w:left="0"/>
        <w:rPr>
          <w:rFonts w:ascii="inherit" w:eastAsia="Times New Roman" w:hAnsi="inherit" w:cs="Times New Roman"/>
          <w:sz w:val="15"/>
          <w:szCs w:val="15"/>
          <w:lang w:eastAsia="ru-RU"/>
        </w:rPr>
      </w:pPr>
      <w:r>
        <w:rPr>
          <w:rFonts w:ascii="inherit" w:eastAsia="Times New Roman" w:hAnsi="inherit" w:cs="Times New Roman"/>
          <w:noProof/>
          <w:color w:val="0C96B1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7C" w:rsidRPr="00AB767C" w:rsidRDefault="00AB767C" w:rsidP="00AB767C">
      <w:pPr>
        <w:spacing w:after="0" w:line="242" w:lineRule="atLeast"/>
        <w:rPr>
          <w:rFonts w:ascii="inherit" w:eastAsia="Times New Roman" w:hAnsi="inherit" w:cs="Times New Roman"/>
          <w:sz w:val="19"/>
          <w:szCs w:val="19"/>
          <w:lang w:eastAsia="ru-RU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ru-RU"/>
        </w:rPr>
        <w:drawing>
          <wp:inline distT="0" distB="0" distL="0" distR="0">
            <wp:extent cx="5755640" cy="3818890"/>
            <wp:effectExtent l="19050" t="0" r="0" b="0"/>
            <wp:docPr id="2" name="Рисунок 2" descr="http://schsad115.ru/images/DATA/2019-2020/images/E-VLyjqI1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sad115.ru/images/DATA/2019-2020/images/E-VLyjqI1z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7C" w:rsidRPr="00AB767C" w:rsidRDefault="00AB767C" w:rsidP="00AB767C">
      <w:pPr>
        <w:spacing w:after="0" w:line="240" w:lineRule="auto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AB767C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Новые </w:t>
      </w:r>
      <w:hyperlink r:id="rId8" w:tgtFrame="_blank" w:history="1">
        <w:r w:rsidRPr="00AB767C">
          <w:rPr>
            <w:rFonts w:ascii="inherit" w:eastAsia="Times New Roman" w:hAnsi="inherit" w:cs="Times New Roman"/>
            <w:color w:val="0C96B1"/>
            <w:sz w:val="19"/>
            <w:u w:val="single"/>
            <w:lang w:eastAsia="ru-RU"/>
          </w:rPr>
          <w:t xml:space="preserve">шаблоны для </w:t>
        </w:r>
        <w:proofErr w:type="spellStart"/>
        <w:r w:rsidRPr="00AB767C">
          <w:rPr>
            <w:rFonts w:ascii="inherit" w:eastAsia="Times New Roman" w:hAnsi="inherit" w:cs="Times New Roman"/>
            <w:color w:val="0C96B1"/>
            <w:sz w:val="19"/>
            <w:u w:val="single"/>
            <w:lang w:eastAsia="ru-RU"/>
          </w:rPr>
          <w:t>Joomla</w:t>
        </w:r>
        <w:proofErr w:type="spellEnd"/>
        <w:r w:rsidRPr="00AB767C">
          <w:rPr>
            <w:rFonts w:ascii="inherit" w:eastAsia="Times New Roman" w:hAnsi="inherit" w:cs="Times New Roman"/>
            <w:color w:val="0C96B1"/>
            <w:sz w:val="19"/>
            <w:u w:val="single"/>
            <w:lang w:eastAsia="ru-RU"/>
          </w:rPr>
          <w:t xml:space="preserve"> 3</w:t>
        </w:r>
      </w:hyperlink>
      <w:r w:rsidRPr="00AB767C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 xml:space="preserve"> на </w:t>
      </w:r>
      <w:proofErr w:type="spellStart"/>
      <w:r w:rsidRPr="00AB767C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joomlan.ru</w:t>
      </w:r>
      <w:proofErr w:type="spellEnd"/>
      <w:r w:rsidRPr="00AB767C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.</w:t>
      </w:r>
      <w:r w:rsidRPr="00AB767C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br/>
      </w:r>
      <w:hyperlink r:id="rId9" w:tgtFrame="_blank" w:history="1">
        <w:r w:rsidRPr="00AB767C">
          <w:rPr>
            <w:rFonts w:ascii="inherit" w:eastAsia="Times New Roman" w:hAnsi="inherit" w:cs="Times New Roman"/>
            <w:color w:val="0C96B1"/>
            <w:sz w:val="19"/>
            <w:u w:val="single"/>
            <w:lang w:eastAsia="ru-RU"/>
          </w:rPr>
          <w:t xml:space="preserve">шаблоны </w:t>
        </w:r>
        <w:proofErr w:type="spellStart"/>
        <w:r w:rsidRPr="00AB767C">
          <w:rPr>
            <w:rFonts w:ascii="inherit" w:eastAsia="Times New Roman" w:hAnsi="inherit" w:cs="Times New Roman"/>
            <w:color w:val="0C96B1"/>
            <w:sz w:val="19"/>
            <w:u w:val="single"/>
            <w:lang w:eastAsia="ru-RU"/>
          </w:rPr>
          <w:t>Wordpress</w:t>
        </w:r>
        <w:proofErr w:type="spellEnd"/>
      </w:hyperlink>
    </w:p>
    <w:p w:rsidR="00AB767C" w:rsidRPr="00AB767C" w:rsidRDefault="00AB767C" w:rsidP="00AB767C">
      <w:pPr>
        <w:spacing w:after="121" w:line="240" w:lineRule="auto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</w:p>
    <w:p w:rsidR="00AB767C" w:rsidRPr="00AB767C" w:rsidRDefault="00AB767C" w:rsidP="00AB767C">
      <w:pPr>
        <w:spacing w:after="121" w:line="240" w:lineRule="auto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Для его выполнения потребуется альбомный лист, фломастеры или карандаши.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Пусть ребёнок немного расскажет о солнышке.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 xml:space="preserve">— </w:t>
      </w:r>
      <w:proofErr w:type="gram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Солнышко</w:t>
      </w:r>
      <w:proofErr w:type="gram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 xml:space="preserve"> — какое оно?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— Яркое, жёлтое, красное, доброе, тёплое, радостное…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— А теперь представь, что солнышко — это ты. У солнышка твоё имя.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— Ты перечислил, какое солнышко замечательное: тёплое, светлое, доброе</w:t>
      </w:r>
      <w:proofErr w:type="gram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… Д</w:t>
      </w:r>
      <w:proofErr w:type="gram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авай подпишем каждый лучик солнышка, называя какое-то твоё замечательное качество. Какой ты?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Ребёнок может не сразу ответить. Помогите ему, сказав, например: «Я считаю, что ты добрый. А ещё какой?»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</w:t>
      </w:r>
      <w:proofErr w:type="gram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… У</w:t>
      </w:r>
      <w:proofErr w:type="gram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бираю игрушки…». Запишите всё, что услышите, пусть и делается это порой со слезами или даже скандалом. Не нужно реплик: «Да, это делается, когда тебе десять раз скажешь…» и т.п</w:t>
      </w:r>
      <w:proofErr w:type="gram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 xml:space="preserve">.. </w:t>
      </w:r>
      <w:proofErr w:type="gram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В упражнении «Солнышко» мы работаем только на позитиве.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 xml:space="preserve">Интересна реакция родителей, которые видят на занятиях, как меняется настроение ребёнка. На одном из последних занятий мама 5-летнего Андрюши спросила, можно ли дома нарисовать это солнышко на большом 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lastRenderedPageBreak/>
        <w:t>листе и прикрепить на стену.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 xml:space="preserve">Можно, конечно, можно! А ещё </w:t>
      </w:r>
      <w:proofErr w:type="spell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можно</w:t>
      </w:r>
      <w:proofErr w:type="gramStart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,д</w:t>
      </w:r>
      <w:proofErr w:type="gram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>аже</w:t>
      </w:r>
      <w:proofErr w:type="spellEnd"/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t xml:space="preserve">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Поверьте, одна невинная вроде фраза типа «Ты же солнышко, а так поступаешь…»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</w:r>
      <w:r w:rsidRPr="00AB767C">
        <w:rPr>
          <w:rFonts w:ascii="inherit" w:eastAsia="Times New Roman" w:hAnsi="inherit" w:cs="Times New Roman"/>
          <w:sz w:val="19"/>
          <w:szCs w:val="19"/>
          <w:lang w:eastAsia="ru-RU"/>
        </w:rPr>
        <w:br/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</w:p>
    <w:p w:rsidR="0003008A" w:rsidRDefault="0003008A"/>
    <w:sectPr w:rsidR="0003008A" w:rsidSect="0003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2B"/>
    <w:multiLevelType w:val="multilevel"/>
    <w:tmpl w:val="83B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767C"/>
    <w:rsid w:val="0003008A"/>
    <w:rsid w:val="00381243"/>
    <w:rsid w:val="0066423E"/>
    <w:rsid w:val="006D3AF6"/>
    <w:rsid w:val="00A311E1"/>
    <w:rsid w:val="00AB767C"/>
    <w:rsid w:val="00C4546A"/>
    <w:rsid w:val="00DB4161"/>
    <w:rsid w:val="00DF2E6A"/>
    <w:rsid w:val="00F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A"/>
  </w:style>
  <w:style w:type="paragraph" w:styleId="1">
    <w:name w:val="heading 1"/>
    <w:basedOn w:val="a"/>
    <w:link w:val="10"/>
    <w:uiPriority w:val="9"/>
    <w:qFormat/>
    <w:rsid w:val="00AB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057">
          <w:marLeft w:val="0"/>
          <w:marRight w:val="0"/>
          <w:marTop w:val="0"/>
          <w:marBottom w:val="0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</w:div>
        <w:div w:id="708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oml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chsad115.ru/dou/groups/10-gruppa/1390-kak-povysit-samootsenku-rebjonka-uprazhnenie-solnyshko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wordp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2020-04-20T15:07:00Z</dcterms:created>
  <dcterms:modified xsi:type="dcterms:W3CDTF">2020-04-20T15:07:00Z</dcterms:modified>
</cp:coreProperties>
</file>