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4"/>
        <w:gridCol w:w="1110"/>
        <w:gridCol w:w="7018"/>
      </w:tblGrid>
      <w:tr w:rsidR="00113367" w:rsidTr="00113367">
        <w:trPr>
          <w:trHeight w:hRule="exact" w:val="482"/>
          <w:jc w:val="center"/>
        </w:trPr>
        <w:tc>
          <w:tcPr>
            <w:tcW w:w="2211" w:type="pct"/>
          </w:tcPr>
          <w:p w:rsidR="00113367" w:rsidRPr="004D181C" w:rsidRDefault="00113367" w:rsidP="004D181C">
            <w:pPr>
              <w:ind w:hanging="18"/>
              <w:jc w:val="center"/>
              <w:rPr>
                <w:sz w:val="22"/>
                <w:szCs w:val="22"/>
              </w:rPr>
            </w:pPr>
            <w:bookmarkStart w:id="0" w:name="_GoBack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7F0A9D" wp14:editId="44C6F1F1">
                  <wp:simplePos x="2345635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" w:type="pct"/>
          </w:tcPr>
          <w:p w:rsidR="00113367" w:rsidRPr="00C5025A" w:rsidRDefault="00113367" w:rsidP="00FC6F70">
            <w:pPr>
              <w:rPr>
                <w:lang w:val="en-US"/>
              </w:rPr>
            </w:pPr>
          </w:p>
        </w:tc>
        <w:tc>
          <w:tcPr>
            <w:tcW w:w="2408" w:type="pct"/>
          </w:tcPr>
          <w:p w:rsidR="00113367" w:rsidRDefault="00113367" w:rsidP="00FC6F70"/>
        </w:tc>
      </w:tr>
      <w:tr w:rsidR="001D7C14" w:rsidTr="00E3523F">
        <w:trPr>
          <w:trHeight w:val="3662"/>
          <w:jc w:val="center"/>
        </w:trPr>
        <w:tc>
          <w:tcPr>
            <w:tcW w:w="2211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b/>
                <w:bCs/>
                <w:sz w:val="26"/>
                <w:szCs w:val="26"/>
              </w:rPr>
            </w:pPr>
            <w:r w:rsidRPr="004D181C">
              <w:rPr>
                <w:b/>
                <w:bCs/>
                <w:sz w:val="26"/>
                <w:szCs w:val="26"/>
              </w:rPr>
              <w:t>АДМИНИСТРАТИВНО-КОНТРОЛЬНОЕ УПРАВЛЕНИЕ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пл., д. 3, г. Ярославль, 150000</w:t>
            </w:r>
          </w:p>
          <w:p w:rsidR="004D181C" w:rsidRPr="00DD6AC5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8D759C" w:rsidRPr="008D759C">
              <w:rPr>
                <w:sz w:val="22"/>
                <w:szCs w:val="22"/>
              </w:rPr>
              <w:t>786-034</w:t>
            </w:r>
            <w:r w:rsidR="00E8741B" w:rsidRPr="00C24E9C">
              <w:rPr>
                <w:sz w:val="22"/>
                <w:szCs w:val="22"/>
              </w:rPr>
              <w:t>,</w:t>
            </w:r>
            <w:r w:rsidR="00E8741B" w:rsidRPr="00E8741B">
              <w:rPr>
                <w:sz w:val="22"/>
                <w:szCs w:val="22"/>
              </w:rPr>
              <w:t xml:space="preserve"> 401-48</w:t>
            </w:r>
            <w:r w:rsidR="00986295" w:rsidRPr="00DD6AC5">
              <w:rPr>
                <w:sz w:val="22"/>
                <w:szCs w:val="22"/>
              </w:rPr>
              <w:t>6</w:t>
            </w:r>
          </w:p>
          <w:p w:rsidR="004D181C" w:rsidRPr="00C24E9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Факс</w:t>
            </w:r>
            <w:r w:rsidRPr="00C24E9C">
              <w:rPr>
                <w:sz w:val="22"/>
                <w:szCs w:val="22"/>
              </w:rPr>
              <w:t xml:space="preserve"> (4852) 727</w:t>
            </w:r>
            <w:r w:rsidR="006E4635" w:rsidRPr="00C24E9C">
              <w:rPr>
                <w:sz w:val="22"/>
                <w:szCs w:val="22"/>
              </w:rPr>
              <w:t>-</w:t>
            </w:r>
            <w:r w:rsidRPr="00C24E9C">
              <w:rPr>
                <w:sz w:val="22"/>
                <w:szCs w:val="22"/>
              </w:rPr>
              <w:t>586</w:t>
            </w:r>
          </w:p>
          <w:p w:rsidR="004D181C" w:rsidRPr="00C24E9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C24E9C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C24E9C">
              <w:rPr>
                <w:sz w:val="22"/>
                <w:szCs w:val="22"/>
              </w:rPr>
              <w:t xml:space="preserve">: </w:t>
            </w:r>
            <w:proofErr w:type="spellStart"/>
            <w:r w:rsidR="00BA42C9" w:rsidRPr="00BA42C9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BA42C9" w:rsidRPr="00C24E9C">
              <w:rPr>
                <w:sz w:val="22"/>
                <w:szCs w:val="22"/>
              </w:rPr>
              <w:t>@</w:t>
            </w:r>
            <w:proofErr w:type="spellStart"/>
            <w:r w:rsidR="00BA42C9" w:rsidRPr="00BA42C9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BA42C9" w:rsidRPr="00C24E9C">
              <w:rPr>
                <w:sz w:val="22"/>
                <w:szCs w:val="22"/>
              </w:rPr>
              <w:t>.</w:t>
            </w:r>
            <w:proofErr w:type="spellStart"/>
            <w:r w:rsidR="00BA42C9" w:rsidRPr="00BA42C9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BA42C9" w:rsidRPr="00C24E9C">
              <w:rPr>
                <w:sz w:val="22"/>
                <w:szCs w:val="22"/>
              </w:rPr>
              <w:t>.</w:t>
            </w:r>
            <w:proofErr w:type="spellStart"/>
            <w:r w:rsidR="00BA42C9" w:rsidRPr="00BA42C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C24E9C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6E4635">
              <w:rPr>
                <w:sz w:val="22"/>
                <w:szCs w:val="22"/>
                <w:lang w:val="en-US"/>
              </w:rPr>
              <w:t>http</w:t>
            </w:r>
            <w:r w:rsidRPr="00C24E9C">
              <w:rPr>
                <w:sz w:val="22"/>
                <w:szCs w:val="22"/>
              </w:rPr>
              <w:t>://</w:t>
            </w:r>
            <w:proofErr w:type="spellStart"/>
            <w:r w:rsidR="00261FDC" w:rsidRPr="006E4635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261FDC" w:rsidRPr="00C24E9C">
              <w:rPr>
                <w:sz w:val="22"/>
                <w:szCs w:val="22"/>
              </w:rPr>
              <w:t>.</w:t>
            </w:r>
            <w:proofErr w:type="spellStart"/>
            <w:r w:rsidR="00261FDC" w:rsidRPr="006E4635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61FDC" w:rsidRPr="00C24E9C">
              <w:rPr>
                <w:sz w:val="22"/>
                <w:szCs w:val="22"/>
              </w:rPr>
              <w:t>/</w:t>
            </w:r>
            <w:proofErr w:type="spellStart"/>
            <w:r w:rsidR="00261FDC" w:rsidRPr="006E4635">
              <w:rPr>
                <w:sz w:val="22"/>
                <w:szCs w:val="22"/>
                <w:lang w:val="en-US"/>
              </w:rPr>
              <w:t>depts</w:t>
            </w:r>
            <w:proofErr w:type="spellEnd"/>
            <w:r w:rsidR="00261FDC" w:rsidRPr="00C24E9C">
              <w:rPr>
                <w:sz w:val="22"/>
                <w:szCs w:val="22"/>
              </w:rPr>
              <w:t>/</w:t>
            </w:r>
            <w:proofErr w:type="spellStart"/>
            <w:r w:rsidR="00261FDC" w:rsidRPr="006E4635">
              <w:rPr>
                <w:sz w:val="22"/>
                <w:szCs w:val="22"/>
                <w:lang w:val="en-US"/>
              </w:rPr>
              <w:t>aku</w:t>
            </w:r>
            <w:proofErr w:type="spellEnd"/>
          </w:p>
          <w:p w:rsidR="001D7C14" w:rsidRPr="00C24E9C" w:rsidRDefault="001D7C14">
            <w:pPr>
              <w:jc w:val="center"/>
              <w:rPr>
                <w:sz w:val="20"/>
              </w:rPr>
            </w:pPr>
          </w:p>
          <w:p w:rsidR="001D7C14" w:rsidRPr="00C24E9C" w:rsidRDefault="001D7C14">
            <w:pPr>
              <w:jc w:val="center"/>
              <w:rPr>
                <w:sz w:val="18"/>
              </w:rPr>
            </w:pPr>
            <w:bookmarkStart w:id="1" w:name="RegInfo"/>
            <w:r w:rsidRPr="00C24E9C">
              <w:rPr>
                <w:sz w:val="18"/>
              </w:rPr>
              <w:t>__________________№_</w:t>
            </w:r>
            <w:r w:rsidR="00F93CAA" w:rsidRPr="00C24E9C">
              <w:rPr>
                <w:sz w:val="18"/>
              </w:rPr>
              <w:t>___</w:t>
            </w:r>
            <w:r w:rsidRPr="00C24E9C">
              <w:rPr>
                <w:sz w:val="18"/>
              </w:rPr>
              <w:t>__________</w:t>
            </w:r>
          </w:p>
          <w:bookmarkEnd w:id="1"/>
          <w:p w:rsidR="001D7C14" w:rsidRPr="00C24E9C" w:rsidRDefault="001D7C14">
            <w:pPr>
              <w:jc w:val="center"/>
              <w:rPr>
                <w:sz w:val="18"/>
              </w:rPr>
            </w:pPr>
          </w:p>
          <w:p w:rsidR="001D7C14" w:rsidRPr="003A3E6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A3E6A">
              <w:rPr>
                <w:sz w:val="18"/>
                <w:szCs w:val="18"/>
              </w:rPr>
              <w:t>На №</w:t>
            </w:r>
            <w:r w:rsidR="00C5025A" w:rsidRPr="003A3E6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A3E6A">
              <w:rPr>
                <w:sz w:val="18"/>
                <w:szCs w:val="18"/>
                <w:u w:val="single"/>
              </w:rPr>
              <w:t xml:space="preserve"> </w:t>
            </w:r>
            <w:r w:rsidR="00321B39">
              <w:fldChar w:fldCharType="begin"/>
            </w:r>
            <w:r w:rsidR="00321B39">
              <w:instrText xml:space="preserve"> DOCPROPERTY "На №" \* MERGEFORMAT </w:instrText>
            </w:r>
            <w:r w:rsidR="00321B39">
              <w:fldChar w:fldCharType="separate"/>
            </w:r>
            <w:r w:rsidR="00DD6AC5">
              <w:rPr>
                <w:sz w:val="18"/>
                <w:szCs w:val="18"/>
                <w:u w:val="single"/>
              </w:rPr>
              <w:t>А26-7522</w:t>
            </w:r>
            <w:r w:rsidR="00321B39">
              <w:rPr>
                <w:sz w:val="18"/>
                <w:szCs w:val="18"/>
                <w:u w:val="single"/>
              </w:rPr>
              <w:fldChar w:fldCharType="end"/>
            </w:r>
            <w:r w:rsidRPr="003A3E6A">
              <w:rPr>
                <w:sz w:val="18"/>
                <w:szCs w:val="18"/>
                <w:u w:val="single"/>
              </w:rPr>
              <w:t xml:space="preserve"> </w:t>
            </w:r>
            <w:r w:rsidR="00C5025A" w:rsidRPr="003A3E6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A3E6A">
              <w:rPr>
                <w:sz w:val="18"/>
                <w:szCs w:val="18"/>
              </w:rPr>
              <w:t>от</w:t>
            </w:r>
            <w:r w:rsidR="00C5025A" w:rsidRPr="003A3E6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254CD8" w:rsidRPr="003A3E6A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321B39">
              <w:fldChar w:fldCharType="begin"/>
            </w:r>
            <w:r w:rsidR="00321B39">
              <w:instrText xml:space="preserve"> DOCPROPERTY "от" \* MERGEFORMAT </w:instrText>
            </w:r>
            <w:r w:rsidR="00321B39">
              <w:fldChar w:fldCharType="separate"/>
            </w:r>
            <w:r w:rsidR="00DD6AC5">
              <w:rPr>
                <w:sz w:val="18"/>
                <w:szCs w:val="18"/>
                <w:u w:val="single"/>
              </w:rPr>
              <w:t>08.12.2017</w:t>
            </w:r>
            <w:r w:rsidR="00321B39">
              <w:rPr>
                <w:sz w:val="18"/>
                <w:szCs w:val="18"/>
                <w:u w:val="single"/>
              </w:rPr>
              <w:fldChar w:fldCharType="end"/>
            </w:r>
            <w:r w:rsidR="00254CD8" w:rsidRPr="003A3E6A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3A3E6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1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408" w:type="pct"/>
          </w:tcPr>
          <w:p w:rsidR="00DD6AC5" w:rsidRDefault="00DD6AC5" w:rsidP="00DD6AC5">
            <w:r>
              <w:t>Руководителям органов исполнительной власти области</w:t>
            </w:r>
          </w:p>
          <w:p w:rsidR="00DD6AC5" w:rsidRDefault="00DD6AC5" w:rsidP="00DD6AC5"/>
          <w:p w:rsidR="00DD6AC5" w:rsidRDefault="00DD6AC5" w:rsidP="00DD6AC5">
            <w:r>
              <w:t>Главам муниципальных районов и городских округов области</w:t>
            </w:r>
          </w:p>
          <w:p w:rsidR="001D7C14" w:rsidRDefault="001D7C14" w:rsidP="00FC6F70"/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3A3E6A">
        <w:tc>
          <w:tcPr>
            <w:tcW w:w="3969" w:type="dxa"/>
          </w:tcPr>
          <w:p w:rsidR="00FC6F70" w:rsidRPr="008A573F" w:rsidRDefault="00321B39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DD6AC5" w:rsidRPr="00DD6AC5">
              <w:rPr>
                <w:szCs w:val="24"/>
              </w:rPr>
              <w:t>О направлении</w:t>
            </w:r>
            <w:r w:rsidR="00DD6AC5">
              <w:t xml:space="preserve"> унифицированной формы обращения</w:t>
            </w:r>
            <w:r>
              <w:fldChar w:fldCharType="end"/>
            </w:r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DD6AC5">
        <w:rPr>
          <w:szCs w:val="28"/>
        </w:rPr>
        <w:t xml:space="preserve">е коллеги! </w:t>
      </w:r>
    </w:p>
    <w:p w:rsidR="007F5A97" w:rsidRPr="00DD6AC5" w:rsidRDefault="007F5A97" w:rsidP="001A6543">
      <w:pPr>
        <w:ind w:firstLine="709"/>
        <w:jc w:val="center"/>
        <w:rPr>
          <w:szCs w:val="28"/>
        </w:rPr>
      </w:pPr>
    </w:p>
    <w:p w:rsidR="00DD6AC5" w:rsidRDefault="00DD6AC5" w:rsidP="00CE1CD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рабочей группы при Администрации </w:t>
      </w:r>
      <w:proofErr w:type="gramStart"/>
      <w:r>
        <w:rPr>
          <w:szCs w:val="28"/>
        </w:rPr>
        <w:t>Президента Российской Федерации по координации и оценке работы с обращениями граждан и организаций направляем разработанный Управлением Президента Российской Федерации по работе с обращениями граждан и организаций проект унифицированной формы страниц раздела для направления обращений граждан и организаций в форме электронного документа через официальные сайты государственных органов, органов местного самоуправления, государственных и муниципальных учреждений, осуществляющих публично значимые функции в сети Интернет.</w:t>
      </w:r>
      <w:proofErr w:type="gramEnd"/>
    </w:p>
    <w:p w:rsidR="00DD6AC5" w:rsidRDefault="00DD6AC5" w:rsidP="00CE1CD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Данная форма внедрена с 8 декабря 2017 года на официальном сайте Президента Российской Федерации в сети Интернет в соответствии с Федеральным законом от 2 мая 2006 года № 59 –ФЗ «О порядке рассмотрения обращений граждан Российской Федерации» (в редакции Федерального закона от 27 ноября 2017 года № 355-ФЗ).</w:t>
      </w:r>
    </w:p>
    <w:p w:rsidR="00DD6AC5" w:rsidRDefault="00DD6AC5" w:rsidP="00DD6AC5">
      <w:pPr>
        <w:ind w:firstLine="709"/>
        <w:jc w:val="both"/>
      </w:pPr>
      <w:r>
        <w:rPr>
          <w:szCs w:val="28"/>
        </w:rPr>
        <w:t xml:space="preserve"> </w:t>
      </w:r>
      <w:r>
        <w:t>Руководителям органов исполнительной власти прошу довести данную информацию до сведения подведомственных учреждений и организаций,</w:t>
      </w:r>
      <w:r w:rsidRPr="00EF4BB4">
        <w:t xml:space="preserve"> осуществляющих публично значимые функции</w:t>
      </w:r>
      <w:r>
        <w:t>.</w:t>
      </w:r>
    </w:p>
    <w:p w:rsidR="00DD6AC5" w:rsidRDefault="00DD6AC5" w:rsidP="00DD6AC5">
      <w:pPr>
        <w:ind w:firstLine="709"/>
        <w:jc w:val="both"/>
        <w:rPr>
          <w:szCs w:val="28"/>
        </w:rPr>
      </w:pPr>
      <w:r>
        <w:rPr>
          <w:szCs w:val="28"/>
        </w:rPr>
        <w:t xml:space="preserve">Глав муниципальных районов и городских округов прошу довести данную информацию до сведения соответствующих глав городских и сельских поселений, муниципальных учреждений и организаций, осуществляющих публично значимые функции. </w:t>
      </w:r>
    </w:p>
    <w:p w:rsidR="00230758" w:rsidRDefault="00230758" w:rsidP="00DD6AC5">
      <w:pPr>
        <w:ind w:firstLine="709"/>
        <w:jc w:val="both"/>
        <w:rPr>
          <w:szCs w:val="28"/>
        </w:rPr>
      </w:pPr>
    </w:p>
    <w:p w:rsidR="00230758" w:rsidRDefault="00230758" w:rsidP="00DD6AC5">
      <w:pPr>
        <w:ind w:firstLine="709"/>
        <w:jc w:val="both"/>
        <w:rPr>
          <w:szCs w:val="28"/>
        </w:rPr>
      </w:pPr>
    </w:p>
    <w:p w:rsidR="00D87611" w:rsidRPr="00DD6AC5" w:rsidRDefault="00DD6AC5" w:rsidP="00230758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230758">
        <w:rPr>
          <w:szCs w:val="28"/>
        </w:rPr>
        <w:t>Проект у</w:t>
      </w:r>
      <w:r w:rsidR="00230758" w:rsidRPr="00230758">
        <w:rPr>
          <w:szCs w:val="28"/>
        </w:rPr>
        <w:t>нифицированн</w:t>
      </w:r>
      <w:r w:rsidR="00230758">
        <w:rPr>
          <w:szCs w:val="28"/>
        </w:rPr>
        <w:t>ой</w:t>
      </w:r>
      <w:r w:rsidR="00230758" w:rsidRPr="00230758">
        <w:rPr>
          <w:szCs w:val="28"/>
        </w:rPr>
        <w:t xml:space="preserve"> форм</w:t>
      </w:r>
      <w:r w:rsidR="00230758">
        <w:rPr>
          <w:szCs w:val="28"/>
        </w:rPr>
        <w:t xml:space="preserve">ы </w:t>
      </w:r>
      <w:r w:rsidR="00230758" w:rsidRPr="00230758">
        <w:rPr>
          <w:szCs w:val="28"/>
        </w:rPr>
        <w:t>страниц раздела для направления обращений граждан и организаций в форме электронного документа через официальные сайты государственных органов и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сети «Интернет»</w:t>
      </w:r>
      <w:r w:rsidR="00230758">
        <w:rPr>
          <w:szCs w:val="28"/>
        </w:rPr>
        <w:t xml:space="preserve">  на 7 страницах</w:t>
      </w:r>
    </w:p>
    <w:p w:rsidR="00E9164F" w:rsidRDefault="00E9164F" w:rsidP="00910985">
      <w:pPr>
        <w:jc w:val="both"/>
        <w:rPr>
          <w:szCs w:val="28"/>
        </w:rPr>
      </w:pP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4"/>
        <w:gridCol w:w="7288"/>
      </w:tblGrid>
      <w:tr w:rsidR="00E04AC7" w:rsidTr="0045117D">
        <w:trPr>
          <w:trHeight w:val="399"/>
        </w:trPr>
        <w:tc>
          <w:tcPr>
            <w:tcW w:w="4653" w:type="dxa"/>
          </w:tcPr>
          <w:p w:rsidR="00E04AC7" w:rsidRPr="00DD6AC5" w:rsidRDefault="00321B39" w:rsidP="0045117D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D6AC5" w:rsidRPr="00DD6AC5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fldChar w:fldCharType="end"/>
            </w:r>
          </w:p>
          <w:p w:rsidR="00E04AC7" w:rsidRPr="00DD6AC5" w:rsidRDefault="00E04AC7" w:rsidP="0045117D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E04AC7" w:rsidRPr="00FF0F02" w:rsidRDefault="00321B39" w:rsidP="0045117D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DD6AC5">
              <w:rPr>
                <w:szCs w:val="28"/>
              </w:rPr>
              <w:t>В.Е. Смолкин</w:t>
            </w:r>
            <w:r>
              <w:rPr>
                <w:szCs w:val="28"/>
              </w:rPr>
              <w:fldChar w:fldCharType="end"/>
            </w:r>
          </w:p>
          <w:p w:rsidR="00E04AC7" w:rsidRDefault="00E04AC7" w:rsidP="0045117D">
            <w:pPr>
              <w:jc w:val="right"/>
              <w:rPr>
                <w:szCs w:val="28"/>
                <w:lang w:val="en-US"/>
              </w:rPr>
            </w:pPr>
          </w:p>
        </w:tc>
      </w:tr>
      <w:tr w:rsidR="00E04AC7" w:rsidTr="00C24E9C">
        <w:trPr>
          <w:trHeight w:val="1531"/>
        </w:trPr>
        <w:tc>
          <w:tcPr>
            <w:tcW w:w="9308" w:type="dxa"/>
            <w:gridSpan w:val="2"/>
          </w:tcPr>
          <w:p w:rsidR="00E04AC7" w:rsidRDefault="00E04AC7" w:rsidP="0045117D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  <w:p w:rsidR="00230758" w:rsidRDefault="00230758" w:rsidP="0045117D">
            <w:pPr>
              <w:ind w:left="107"/>
              <w:jc w:val="center"/>
              <w:rPr>
                <w:szCs w:val="28"/>
              </w:rPr>
            </w:pPr>
          </w:p>
          <w:p w:rsidR="00230758" w:rsidRDefault="00230758" w:rsidP="0045117D">
            <w:pPr>
              <w:ind w:left="107"/>
              <w:jc w:val="center"/>
              <w:rPr>
                <w:szCs w:val="28"/>
              </w:rPr>
            </w:pPr>
          </w:p>
          <w:p w:rsidR="00230758" w:rsidRDefault="00230758" w:rsidP="0045117D">
            <w:pPr>
              <w:ind w:left="107"/>
              <w:jc w:val="center"/>
              <w:rPr>
                <w:szCs w:val="28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Pr="00A55D70" w:rsidRDefault="00321B39" w:rsidP="00230758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30758">
        <w:rPr>
          <w:sz w:val="24"/>
          <w:szCs w:val="24"/>
        </w:rPr>
        <w:t>Сидорова Наталья Николаевна</w:t>
      </w:r>
      <w:r>
        <w:rPr>
          <w:sz w:val="24"/>
          <w:szCs w:val="24"/>
        </w:rPr>
        <w:fldChar w:fldCharType="end"/>
      </w:r>
    </w:p>
    <w:p w:rsidR="00230758" w:rsidRDefault="00321B39" w:rsidP="00230758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230758">
        <w:rPr>
          <w:sz w:val="24"/>
          <w:szCs w:val="24"/>
          <w:lang w:val="en-US"/>
        </w:rPr>
        <w:t>(4852) 401-084</w:t>
      </w:r>
      <w:r>
        <w:rPr>
          <w:sz w:val="24"/>
          <w:szCs w:val="24"/>
          <w:lang w:val="en-US"/>
        </w:rPr>
        <w:fldChar w:fldCharType="end"/>
      </w: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095DA7" w:rsidRDefault="00230758" w:rsidP="00095DA7">
      <w:pPr>
        <w:jc w:val="both"/>
        <w:rPr>
          <w:szCs w:val="28"/>
        </w:rPr>
      </w:pPr>
      <w:r>
        <w:rPr>
          <w:szCs w:val="28"/>
        </w:rPr>
        <w:t>Приложение:</w:t>
      </w:r>
    </w:p>
    <w:p w:rsidR="00267EF0" w:rsidRDefault="00267EF0" w:rsidP="00095DA7">
      <w:pPr>
        <w:jc w:val="both"/>
        <w:rPr>
          <w:szCs w:val="28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Проект у</w:t>
      </w:r>
      <w:r w:rsidRPr="00230758">
        <w:rPr>
          <w:b/>
          <w:szCs w:val="28"/>
        </w:rPr>
        <w:t>нифицированн</w:t>
      </w:r>
      <w:r>
        <w:rPr>
          <w:b/>
          <w:szCs w:val="28"/>
        </w:rPr>
        <w:t>ой</w:t>
      </w:r>
      <w:r w:rsidRPr="00230758">
        <w:rPr>
          <w:b/>
          <w:szCs w:val="28"/>
        </w:rPr>
        <w:t xml:space="preserve"> форм</w:t>
      </w:r>
      <w:r>
        <w:rPr>
          <w:b/>
          <w:szCs w:val="28"/>
        </w:rPr>
        <w:t>ы</w:t>
      </w:r>
      <w:r w:rsidRPr="00230758">
        <w:rPr>
          <w:b/>
          <w:szCs w:val="28"/>
        </w:rPr>
        <w:br/>
        <w:t xml:space="preserve">страниц раздела для направления обращений граждан и организаций в форме электронного документа через официальные сайты государственных органов и органов местного самоуправления, государственных и муниципальных учреждений и иных организаций, на которые возложено осуществление публично значимых функций, в сети «Интернет» 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textAlignment w:val="auto"/>
        <w:rPr>
          <w:b/>
          <w:sz w:val="16"/>
          <w:szCs w:val="16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textAlignment w:val="auto"/>
        <w:rPr>
          <w:szCs w:val="28"/>
        </w:rPr>
      </w:pPr>
      <w:r w:rsidRPr="00230758">
        <w:rPr>
          <w:b/>
          <w:szCs w:val="28"/>
        </w:rPr>
        <w:t>Страница раздела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0758" w:rsidRPr="00230758" w:rsidTr="004C12F9">
        <w:trPr>
          <w:trHeight w:val="496"/>
        </w:trPr>
        <w:tc>
          <w:tcPr>
            <w:tcW w:w="3369" w:type="dxa"/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spacing w:line="360" w:lineRule="exact"/>
              <w:ind w:right="-112"/>
              <w:jc w:val="center"/>
              <w:textAlignment w:val="auto"/>
              <w:rPr>
                <w:szCs w:val="28"/>
              </w:rPr>
            </w:pPr>
            <w:r w:rsidRPr="00230758">
              <w:rPr>
                <w:sz w:val="32"/>
                <w:szCs w:val="32"/>
              </w:rPr>
              <w:t>Отправить письмо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textAlignment w:val="auto"/>
        <w:rPr>
          <w:b/>
          <w:sz w:val="16"/>
          <w:szCs w:val="16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ind w:firstLine="720"/>
        <w:jc w:val="center"/>
        <w:textAlignment w:val="auto"/>
        <w:rPr>
          <w:b/>
          <w:bCs/>
          <w:sz w:val="32"/>
          <w:szCs w:val="32"/>
        </w:rPr>
      </w:pPr>
      <w:r w:rsidRPr="00230758">
        <w:rPr>
          <w:b/>
          <w:sz w:val="32"/>
          <w:szCs w:val="32"/>
          <w:u w:val="single"/>
        </w:rPr>
        <w:t xml:space="preserve">Информация для </w:t>
      </w:r>
      <w:r w:rsidRPr="00230758">
        <w:rPr>
          <w:b/>
          <w:bCs/>
          <w:sz w:val="32"/>
          <w:szCs w:val="32"/>
          <w:u w:val="single"/>
        </w:rPr>
        <w:t>ознакомления, желающим отправить обращение в форме электронного документа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ind w:firstLine="720"/>
        <w:jc w:val="center"/>
        <w:textAlignment w:val="auto"/>
        <w:rPr>
          <w:sz w:val="32"/>
          <w:szCs w:val="32"/>
        </w:rPr>
      </w:pP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Пожалуйста, прежде чем отправить обращение в форме электронного документа, внимательно ознакомьтесь со следующей информацией.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1. Обращения, направленные в форме электронного документа через официальный сайт, поступают на рассмотрение в [наименование органа].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i/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>Орган – государственный орган, территориальный орган государственного органа, орган местного самоуправления,</w:t>
      </w:r>
      <w:r w:rsidRPr="00230758">
        <w:rPr>
          <w:i/>
          <w:sz w:val="24"/>
          <w:szCs w:val="24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2. Перед отправкой обращения в форме электронного документа необходимо корректно заполнить электронную форму.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3. Ответ на Ваше обращение либо уведомление о его переадресации направляется в форме электронного документа по адресу электронной почты (e-</w:t>
      </w:r>
      <w:proofErr w:type="spellStart"/>
      <w:r w:rsidRPr="00230758">
        <w:rPr>
          <w:color w:val="020C22"/>
          <w:szCs w:val="28"/>
        </w:rPr>
        <w:t>mail</w:t>
      </w:r>
      <w:proofErr w:type="spellEnd"/>
      <w:r w:rsidRPr="00230758">
        <w:rPr>
          <w:color w:val="020C22"/>
          <w:szCs w:val="28"/>
        </w:rPr>
        <w:t>), указанному Вами.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36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lastRenderedPageBreak/>
        <w:t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со ст. 7</w:t>
      </w:r>
      <w:hyperlink r:id="rId10" w:history="1">
        <w:r w:rsidRPr="00230758">
          <w:rPr>
            <w:color w:val="020C22"/>
            <w:szCs w:val="28"/>
          </w:rPr>
          <w:t> Федерального закона</w:t>
        </w:r>
      </w:hyperlink>
      <w:r w:rsidRPr="00230758">
        <w:rPr>
          <w:color w:val="020C22"/>
          <w:szCs w:val="28"/>
        </w:rPr>
        <w:t> от 2 мая 2006 года № 59-ФЗ «О порядке рассмотрения обращений граждан Российской Федерации».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В случае</w:t>
      </w:r>
      <w:proofErr w:type="gramStart"/>
      <w:r w:rsidRPr="00230758">
        <w:rPr>
          <w:color w:val="020C22"/>
          <w:szCs w:val="28"/>
        </w:rPr>
        <w:t>,</w:t>
      </w:r>
      <w:proofErr w:type="gramEnd"/>
      <w:r w:rsidRPr="00230758">
        <w:rPr>
          <w:color w:val="020C22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 подлежит направлению на рассмотрение в государственный орган, орган местного самоуправления или должностному лицу, в соответствии с их компетенцией, о чем Вам будет сообщено в течение семи дней со дня регистрации обращения.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 xml:space="preserve">Текст в электронной форме, набранный и отправленный через информационный ресурс «Личный кабинет», сохраняется и отображается в «Личном кабинете» автора. 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 xml:space="preserve">При наличии в органе </w:t>
      </w:r>
      <w:r w:rsidRPr="00230758">
        <w:rPr>
          <w:i/>
          <w:sz w:val="24"/>
          <w:szCs w:val="24"/>
        </w:rPr>
        <w:t>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вирусных программ.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230758">
        <w:rPr>
          <w:i/>
          <w:sz w:val="24"/>
          <w:szCs w:val="24"/>
        </w:rPr>
        <w:t>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5. В случае необходимости в подтверждение своих доводов Вы вправе приложить к обращению необходимые документы и материалы в электронной форме.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Приложить необходимые документы и материалы в электронной форме Вы можете в любой последовательности [указываются количество и допустимые форматы файлов].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Иные форматы не обрабатываются в информационных системах [наименование органа].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lastRenderedPageBreak/>
        <w:t>Информируем Вас, что гарантированная передача файл</w:t>
      </w:r>
      <w:proofErr w:type="gramStart"/>
      <w:r w:rsidRPr="00230758">
        <w:rPr>
          <w:color w:val="020C22"/>
          <w:szCs w:val="28"/>
        </w:rPr>
        <w:t>а(</w:t>
      </w:r>
      <w:proofErr w:type="spellStart"/>
      <w:proofErr w:type="gramEnd"/>
      <w:r w:rsidRPr="00230758">
        <w:rPr>
          <w:color w:val="020C22"/>
          <w:szCs w:val="28"/>
        </w:rPr>
        <w:t>ов</w:t>
      </w:r>
      <w:proofErr w:type="spellEnd"/>
      <w:r w:rsidRPr="00230758">
        <w:rPr>
          <w:color w:val="020C22"/>
          <w:szCs w:val="28"/>
        </w:rPr>
        <w:t>) вложения на почтовый сервер зависит от пропускной способности используемой Вами сети «Интернет», а получение – от объёма обрабатываемых почтовым сервером переданных файлов.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230758">
        <w:rPr>
          <w:color w:val="020C22"/>
          <w:szCs w:val="28"/>
        </w:rPr>
        <w:t>WiFi</w:t>
      </w:r>
      <w:proofErr w:type="spellEnd"/>
      <w:r w:rsidRPr="00230758">
        <w:rPr>
          <w:color w:val="020C22"/>
          <w:szCs w:val="28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230758">
        <w:rPr>
          <w:color w:val="020C22"/>
          <w:szCs w:val="28"/>
        </w:rPr>
        <w:t>а(</w:t>
      </w:r>
      <w:proofErr w:type="spellStart"/>
      <w:proofErr w:type="gramEnd"/>
      <w:r w:rsidRPr="00230758">
        <w:rPr>
          <w:color w:val="020C22"/>
          <w:szCs w:val="28"/>
        </w:rPr>
        <w:t>ов</w:t>
      </w:r>
      <w:proofErr w:type="spellEnd"/>
      <w:r w:rsidRPr="00230758">
        <w:rPr>
          <w:color w:val="020C22"/>
          <w:szCs w:val="28"/>
        </w:rPr>
        <w:t>) с суммарным размером: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до 5 Мб осуществляется, как правило, без задержки во времени;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от 5 Мб до 10 Мб может осуществляться с задержкой во времени;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свыше 10 Мб может быть не </w:t>
      </w:r>
      <w:proofErr w:type="gramStart"/>
      <w:r w:rsidRPr="00230758">
        <w:rPr>
          <w:color w:val="020C22"/>
          <w:szCs w:val="28"/>
        </w:rPr>
        <w:t>осуществлена</w:t>
      </w:r>
      <w:proofErr w:type="gramEnd"/>
      <w:r w:rsidRPr="00230758">
        <w:rPr>
          <w:color w:val="020C22"/>
          <w:szCs w:val="28"/>
        </w:rPr>
        <w:t>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 xml:space="preserve">6. </w:t>
      </w:r>
      <w:proofErr w:type="gramStart"/>
      <w:r w:rsidRPr="00230758">
        <w:rPr>
          <w:color w:val="020C22"/>
          <w:szCs w:val="28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7. Обращаем Ваше внимание на порядок рассмотрения отдельных обращений, предусмотренный ст. 11 </w:t>
      </w:r>
      <w:hyperlink r:id="rId11" w:history="1">
        <w:r w:rsidRPr="00230758">
          <w:rPr>
            <w:color w:val="020C22"/>
            <w:szCs w:val="28"/>
          </w:rPr>
          <w:t>Федерального закона </w:t>
        </w:r>
      </w:hyperlink>
      <w:r w:rsidRPr="00230758">
        <w:rPr>
          <w:color w:val="020C22"/>
          <w:szCs w:val="28"/>
        </w:rPr>
        <w:t>от 2 мая 2006 года № 59-ФЗ «О порядке рассмотрения обращений граждан Российской Федерации».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lastRenderedPageBreak/>
        <w:t xml:space="preserve">Согласно Конституции Российской Федерации правосудие в России осуществляется только судом. </w:t>
      </w:r>
      <w:proofErr w:type="gramStart"/>
      <w:r w:rsidRPr="00230758">
        <w:rPr>
          <w:color w:val="020C22"/>
          <w:szCs w:val="28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230758">
        <w:rPr>
          <w:color w:val="020C22"/>
          <w:szCs w:val="28"/>
        </w:rPr>
        <w:t xml:space="preserve"> Решения судебных органов обжалуются в установленном законом процессуальном порядке.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 xml:space="preserve">9. </w:t>
      </w:r>
      <w:proofErr w:type="gramStart"/>
      <w:r w:rsidRPr="00230758">
        <w:rPr>
          <w:color w:val="020C22"/>
          <w:szCs w:val="28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230758">
        <w:rPr>
          <w:color w:val="020C22"/>
          <w:szCs w:val="28"/>
          <w:u w:val="single"/>
        </w:rPr>
        <w:t>Ответы на обращения, затрагивающие интересы неопределенного круга лиц</w:t>
      </w:r>
      <w:r w:rsidRPr="00230758">
        <w:rPr>
          <w:color w:val="020C22"/>
          <w:szCs w:val="28"/>
        </w:rPr>
        <w:t xml:space="preserve">», на которой размещен ответ на вопрос, поставленный в Вашем обращении. </w:t>
      </w:r>
      <w:proofErr w:type="gramEnd"/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>Подчеркивание текста обеспечивает переход по</w:t>
      </w:r>
      <w:r w:rsidRPr="00230758">
        <w:rPr>
          <w:color w:val="020C22"/>
          <w:sz w:val="24"/>
          <w:szCs w:val="24"/>
        </w:rPr>
        <w:t xml:space="preserve"> </w:t>
      </w:r>
      <w:r w:rsidRPr="00230758">
        <w:rPr>
          <w:i/>
          <w:color w:val="020C22"/>
          <w:sz w:val="24"/>
          <w:szCs w:val="24"/>
        </w:rPr>
        <w:t xml:space="preserve">гиперссылке </w:t>
      </w:r>
      <w:r w:rsidRPr="00230758">
        <w:rPr>
          <w:i/>
          <w:sz w:val="24"/>
          <w:szCs w:val="24"/>
        </w:rPr>
        <w:t>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10. </w:t>
      </w:r>
      <w:hyperlink r:id="rId12" w:history="1">
        <w:r w:rsidRPr="00230758">
          <w:rPr>
            <w:color w:val="020C22"/>
            <w:szCs w:val="28"/>
          </w:rPr>
          <w:t>Информация о персональных данных</w:t>
        </w:r>
      </w:hyperlink>
      <w:r w:rsidRPr="00230758">
        <w:rPr>
          <w:color w:val="020C22"/>
          <w:szCs w:val="28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11. В «Личном кабинете» Вам после авторизации предоставляется возможность получения хронологически структурированной информации о ходе и результатах рассмотрения отправленных Вами через «Личный кабинет» обращений, адресованных должностному лицу и органу, и запросов, касающихся деятельности должностного лица и органа.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 xml:space="preserve">При наличии в органе </w:t>
      </w:r>
      <w:r w:rsidRPr="00230758">
        <w:rPr>
          <w:i/>
          <w:sz w:val="24"/>
          <w:szCs w:val="24"/>
        </w:rPr>
        <w:t>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t>В «Личном кабинете» размещаются данные по каждому отправленному Вами с «Личного кабинета» обращению или запросу с момента регистрации автора на информационном ресурсе «Личный кабинет» в разделе [</w:t>
      </w:r>
      <w:r w:rsidRPr="00230758">
        <w:rPr>
          <w:i/>
          <w:color w:val="020C22"/>
          <w:szCs w:val="28"/>
        </w:rPr>
        <w:t>указывается наименование раздела</w:t>
      </w:r>
      <w:r w:rsidRPr="00230758">
        <w:rPr>
          <w:color w:val="020C22"/>
          <w:szCs w:val="28"/>
        </w:rPr>
        <w:t>] на официальном сайте органа.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20C22"/>
          <w:szCs w:val="28"/>
        </w:rPr>
      </w:pPr>
      <w:r w:rsidRPr="00230758">
        <w:rPr>
          <w:color w:val="020C22"/>
          <w:szCs w:val="28"/>
        </w:rPr>
        <w:lastRenderedPageBreak/>
        <w:t>12. Предусмотрена возможность просмотра сайта на различных устройствах – от смартфонов и планшетов до широкоформатных мониторов. А при ширине окна браузера выше 1570 пикселей Вы можете читать материалы сайта, сохраняя при этом доступ к навигации по странице, с которой Вы перешли на выбранную публикацию.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color w:val="020C22"/>
          <w:sz w:val="24"/>
          <w:szCs w:val="24"/>
        </w:rPr>
      </w:pPr>
      <w:r w:rsidRPr="00230758">
        <w:rPr>
          <w:i/>
          <w:color w:val="020C22"/>
          <w:sz w:val="24"/>
          <w:szCs w:val="24"/>
        </w:rPr>
        <w:t xml:space="preserve">При наличии в органе </w:t>
      </w:r>
      <w:r w:rsidRPr="00230758">
        <w:rPr>
          <w:i/>
          <w:sz w:val="24"/>
          <w:szCs w:val="24"/>
        </w:rPr>
        <w:t>(примечание авт.)</w:t>
      </w:r>
    </w:p>
    <w:p w:rsidR="00230758" w:rsidRPr="00230758" w:rsidRDefault="00230758" w:rsidP="00230758">
      <w:pPr>
        <w:shd w:val="clear" w:color="auto" w:fill="FFFFFF"/>
        <w:overflowPunct/>
        <w:autoSpaceDE/>
        <w:autoSpaceDN/>
        <w:adjustRightInd/>
        <w:spacing w:after="450"/>
        <w:jc w:val="both"/>
        <w:textAlignment w:val="auto"/>
        <w:rPr>
          <w:i/>
          <w:color w:val="020C22"/>
          <w:szCs w:val="28"/>
        </w:rPr>
      </w:pPr>
      <w:r w:rsidRPr="00230758">
        <w:rPr>
          <w:b/>
          <w:color w:val="020C22"/>
          <w:szCs w:val="28"/>
        </w:rPr>
        <w:t>Адрес для отправки обращений в письменной форме в [наименование органа] обычной почтой: [</w:t>
      </w:r>
      <w:r w:rsidRPr="00230758">
        <w:rPr>
          <w:b/>
          <w:i/>
          <w:color w:val="020C22"/>
          <w:szCs w:val="28"/>
        </w:rPr>
        <w:t>указывается почтовый адрес органа</w:t>
      </w:r>
      <w:r w:rsidRPr="00230758">
        <w:rPr>
          <w:b/>
          <w:color w:val="020C22"/>
          <w:szCs w:val="28"/>
        </w:rPr>
        <w:t>]</w:t>
      </w:r>
      <w:r w:rsidRPr="00230758">
        <w:rPr>
          <w:i/>
          <w:color w:val="020C22"/>
          <w:szCs w:val="28"/>
        </w:rPr>
        <w:t>.</w:t>
      </w:r>
    </w:p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color w:val="000000"/>
          <w:szCs w:val="28"/>
        </w:rPr>
      </w:pPr>
      <w:r w:rsidRPr="00230758">
        <w:rPr>
          <w:color w:val="000000"/>
          <w:szCs w:val="28"/>
        </w:rPr>
        <w:t>Поля, отмеченные *, обязательны для заполнения</w:t>
      </w:r>
    </w:p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z w:val="20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rFonts w:ascii="Arial" w:hAnsi="Arial" w:cs="Arial"/>
          <w:sz w:val="20"/>
        </w:rPr>
      </w:pPr>
      <w:r w:rsidRPr="00230758">
        <w:rPr>
          <w:color w:val="000000"/>
          <w:spacing w:val="-3"/>
          <w:szCs w:val="28"/>
        </w:rPr>
        <w:t>Рассмотрение обращения осуществляется с соблюдением требований законодательства о недопущении разглашения сведений, содержащихся в обращении, а также сведений, касающихся частной жизни гражданина.</w:t>
      </w: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z w:val="20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pacing w:val="-2"/>
          <w:szCs w:val="28"/>
        </w:rPr>
      </w:pPr>
      <w:r w:rsidRPr="00230758">
        <w:rPr>
          <w:spacing w:val="-2"/>
          <w:szCs w:val="28"/>
        </w:rPr>
        <w:t>*</w:t>
      </w:r>
      <w:r w:rsidRPr="00230758">
        <w:rPr>
          <w:b/>
          <w:spacing w:val="-2"/>
          <w:szCs w:val="28"/>
        </w:rPr>
        <w:t>Выберите, куда вы хотите обратиться</w:t>
      </w:r>
      <w:r w:rsidRPr="00230758">
        <w:rPr>
          <w:spacing w:val="-2"/>
          <w:szCs w:val="28"/>
        </w:rPr>
        <w:t>:</w:t>
      </w: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pacing w:val="-2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29"/>
        <w:gridCol w:w="2719"/>
        <w:gridCol w:w="236"/>
        <w:gridCol w:w="313"/>
        <w:gridCol w:w="236"/>
        <w:gridCol w:w="6255"/>
      </w:tblGrid>
      <w:tr w:rsidR="00230758" w:rsidRPr="00230758" w:rsidTr="004C12F9">
        <w:tc>
          <w:tcPr>
            <w:tcW w:w="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both"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ind w:left="-107" w:right="-90" w:firstLine="107"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spacing w:val="-2"/>
                <w:sz w:val="24"/>
                <w:szCs w:val="24"/>
              </w:rPr>
              <w:t xml:space="preserve">в Электронную приемную </w:t>
            </w:r>
          </w:p>
          <w:p w:rsidR="00230758" w:rsidRPr="00230758" w:rsidRDefault="00230758" w:rsidP="00230758">
            <w:pPr>
              <w:widowControl w:val="0"/>
              <w:overflowPunct/>
              <w:ind w:left="-108" w:right="-91" w:firstLine="108"/>
              <w:jc w:val="center"/>
              <w:textAlignment w:val="auto"/>
              <w:rPr>
                <w:i/>
                <w:spacing w:val="-2"/>
                <w:sz w:val="24"/>
                <w:szCs w:val="24"/>
              </w:rPr>
            </w:pPr>
            <w:r w:rsidRPr="00230758">
              <w:rPr>
                <w:color w:val="020C22"/>
                <w:sz w:val="24"/>
                <w:szCs w:val="24"/>
              </w:rPr>
              <w:t>[наименование органа]</w:t>
            </w:r>
            <w:r w:rsidRPr="00230758">
              <w:rPr>
                <w:spacing w:val="-2"/>
                <w:sz w:val="24"/>
                <w:szCs w:val="24"/>
              </w:rPr>
              <w:t xml:space="preserve"> </w:t>
            </w:r>
            <w:r w:rsidRPr="00230758">
              <w:rPr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230758" w:rsidRPr="00230758" w:rsidRDefault="00230758" w:rsidP="00230758">
            <w:pPr>
              <w:widowControl w:val="0"/>
              <w:overflowPunct/>
              <w:ind w:left="-108" w:right="-91" w:firstLine="108"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both"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both"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6255" w:type="dxa"/>
            <w:tcBorders>
              <w:lef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ind w:left="-107" w:right="-90" w:firstLine="107"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spacing w:val="-2"/>
                <w:sz w:val="24"/>
                <w:szCs w:val="24"/>
              </w:rPr>
              <w:t>в Электронную приемную [наименование должности лица, замещающего государственную должность Российской Федерации, государственную должность субъекта Российской Федерации, муниципальную должность</w:t>
            </w:r>
            <w:r w:rsidRPr="00230758">
              <w:rPr>
                <w:color w:val="020C22"/>
                <w:sz w:val="24"/>
                <w:szCs w:val="24"/>
              </w:rPr>
              <w:t>]</w:t>
            </w:r>
            <w:r w:rsidRPr="00230758">
              <w:rPr>
                <w:i/>
                <w:spacing w:val="-2"/>
                <w:sz w:val="24"/>
                <w:szCs w:val="24"/>
              </w:rPr>
              <w:br/>
              <w:t>Поле не редактируется (примечание авт.)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pacing w:val="-2"/>
          <w:sz w:val="20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Cs w:val="28"/>
        </w:rPr>
      </w:pPr>
      <w:r w:rsidRPr="00230758">
        <w:rPr>
          <w:spacing w:val="-2"/>
          <w:szCs w:val="28"/>
        </w:rPr>
        <w:t>*</w:t>
      </w:r>
      <w:r w:rsidRPr="00230758">
        <w:rPr>
          <w:b/>
          <w:spacing w:val="-2"/>
          <w:szCs w:val="28"/>
        </w:rPr>
        <w:t>Выберите адресата</w:t>
      </w:r>
      <w:r w:rsidRPr="00230758">
        <w:rPr>
          <w:spacing w:val="-2"/>
          <w:szCs w:val="28"/>
        </w:rPr>
        <w:t>, указав:</w:t>
      </w:r>
    </w:p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91"/>
        <w:gridCol w:w="2611"/>
        <w:gridCol w:w="284"/>
        <w:gridCol w:w="380"/>
        <w:gridCol w:w="283"/>
        <w:gridCol w:w="6081"/>
      </w:tblGrid>
      <w:tr w:rsidR="00230758" w:rsidRPr="00230758" w:rsidTr="004C12F9">
        <w:tc>
          <w:tcPr>
            <w:tcW w:w="384" w:type="dxa"/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  <w:tc>
          <w:tcPr>
            <w:tcW w:w="291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ind w:left="-107" w:right="-90" w:firstLine="107"/>
              <w:jc w:val="center"/>
              <w:textAlignment w:val="auto"/>
              <w:rPr>
                <w:i/>
                <w:spacing w:val="-2"/>
                <w:sz w:val="24"/>
                <w:szCs w:val="24"/>
              </w:rPr>
            </w:pPr>
            <w:r w:rsidRPr="00230758">
              <w:rPr>
                <w:color w:val="020C22"/>
                <w:sz w:val="24"/>
                <w:szCs w:val="24"/>
              </w:rPr>
              <w:t>[Наименование органа]</w:t>
            </w:r>
            <w:r w:rsidRPr="00230758">
              <w:rPr>
                <w:spacing w:val="-2"/>
                <w:sz w:val="24"/>
                <w:szCs w:val="24"/>
              </w:rPr>
              <w:t xml:space="preserve"> </w:t>
            </w:r>
            <w:r w:rsidRPr="00230758">
              <w:rPr>
                <w:i/>
                <w:spacing w:val="-2"/>
                <w:sz w:val="24"/>
                <w:szCs w:val="24"/>
              </w:rPr>
              <w:t>Поле не редактируется</w:t>
            </w:r>
          </w:p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i/>
                <w:spacing w:val="-2"/>
                <w:sz w:val="24"/>
                <w:szCs w:val="24"/>
              </w:rPr>
              <w:t>(примечание авт.)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i/>
                <w:spacing w:val="-2"/>
                <w:sz w:val="24"/>
                <w:szCs w:val="24"/>
              </w:rPr>
            </w:pPr>
            <w:r w:rsidRPr="00230758">
              <w:rPr>
                <w:color w:val="020C22"/>
                <w:sz w:val="24"/>
                <w:szCs w:val="24"/>
              </w:rPr>
              <w:t>[</w:t>
            </w:r>
            <w:r w:rsidRPr="00230758">
              <w:rPr>
                <w:spacing w:val="-2"/>
                <w:sz w:val="24"/>
                <w:szCs w:val="24"/>
              </w:rPr>
              <w:t>Фамилия, имя, отчество</w:t>
            </w:r>
            <w:r w:rsidRPr="00230758">
              <w:rPr>
                <w:color w:val="020C22"/>
                <w:sz w:val="24"/>
                <w:szCs w:val="24"/>
              </w:rPr>
              <w:t>]</w:t>
            </w:r>
            <w:r w:rsidRPr="00230758">
              <w:rPr>
                <w:spacing w:val="-2"/>
                <w:sz w:val="24"/>
                <w:szCs w:val="24"/>
              </w:rPr>
              <w:t xml:space="preserve"> адресата</w:t>
            </w:r>
            <w:proofErr w:type="gramStart"/>
            <w:r w:rsidRPr="0023075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30758">
              <w:rPr>
                <w:i/>
                <w:spacing w:val="-2"/>
                <w:sz w:val="24"/>
                <w:szCs w:val="24"/>
              </w:rPr>
              <w:br/>
              <w:t>В</w:t>
            </w:r>
            <w:proofErr w:type="gramEnd"/>
            <w:r w:rsidRPr="00230758">
              <w:rPr>
                <w:i/>
                <w:spacing w:val="-2"/>
                <w:sz w:val="24"/>
                <w:szCs w:val="24"/>
              </w:rPr>
              <w:t>ыбирается из перечня должностных лиц органа</w:t>
            </w:r>
          </w:p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i/>
                <w:spacing w:val="-2"/>
                <w:sz w:val="24"/>
                <w:szCs w:val="24"/>
              </w:rPr>
              <w:t>(примечание авт.)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83"/>
        <w:gridCol w:w="6095"/>
      </w:tblGrid>
      <w:tr w:rsidR="00230758" w:rsidRPr="00230758" w:rsidTr="004C12F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i/>
                <w:spacing w:val="-2"/>
                <w:sz w:val="24"/>
                <w:szCs w:val="24"/>
              </w:rPr>
            </w:pPr>
            <w:r w:rsidRPr="00230758">
              <w:rPr>
                <w:color w:val="020C22"/>
                <w:sz w:val="24"/>
                <w:szCs w:val="24"/>
              </w:rPr>
              <w:t>[</w:t>
            </w:r>
            <w:r w:rsidRPr="00230758">
              <w:rPr>
                <w:spacing w:val="-2"/>
                <w:sz w:val="24"/>
                <w:szCs w:val="24"/>
              </w:rPr>
              <w:t>Должность</w:t>
            </w:r>
            <w:r w:rsidRPr="00230758">
              <w:rPr>
                <w:color w:val="020C22"/>
                <w:sz w:val="24"/>
                <w:szCs w:val="24"/>
              </w:rPr>
              <w:t>]</w:t>
            </w:r>
            <w:r w:rsidRPr="00230758">
              <w:rPr>
                <w:spacing w:val="-2"/>
                <w:sz w:val="24"/>
                <w:szCs w:val="24"/>
              </w:rPr>
              <w:t xml:space="preserve"> адресата</w:t>
            </w:r>
            <w:r w:rsidRPr="00230758">
              <w:rPr>
                <w:i/>
                <w:spacing w:val="-2"/>
                <w:sz w:val="24"/>
                <w:szCs w:val="24"/>
              </w:rPr>
              <w:t xml:space="preserve"> </w:t>
            </w:r>
          </w:p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 w:val="24"/>
                <w:szCs w:val="24"/>
              </w:rPr>
            </w:pPr>
            <w:r w:rsidRPr="00230758">
              <w:rPr>
                <w:i/>
                <w:spacing w:val="-2"/>
                <w:sz w:val="24"/>
                <w:szCs w:val="24"/>
              </w:rPr>
              <w:t xml:space="preserve">Выбирается из перечня должностей должностных лиц органа, с указанием фамилии, имени, отчества должностного лица при одинаковом наименовании </w:t>
            </w:r>
            <w:r w:rsidRPr="00230758">
              <w:rPr>
                <w:i/>
                <w:spacing w:val="-2"/>
                <w:sz w:val="24"/>
                <w:szCs w:val="24"/>
              </w:rPr>
              <w:lastRenderedPageBreak/>
              <w:t>должности (примечание авт.)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 w:val="20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Cs w:val="28"/>
        </w:rPr>
      </w:pPr>
      <w:r w:rsidRPr="00230758">
        <w:rPr>
          <w:b/>
          <w:spacing w:val="-2"/>
          <w:szCs w:val="28"/>
        </w:rPr>
        <w:t>Укажите свои</w:t>
      </w:r>
      <w:r w:rsidRPr="00230758">
        <w:rPr>
          <w:spacing w:val="-2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230758" w:rsidRPr="00230758" w:rsidTr="004C12F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shd w:val="clear" w:color="auto" w:fill="FFFFFF"/>
              <w:overflowPunct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 xml:space="preserve">*Фамилия 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230758" w:rsidRPr="00230758" w:rsidTr="004C12F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ind w:right="-108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 xml:space="preserve">*Имя 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textAlignment w:val="auto"/>
        <w:rPr>
          <w:spacing w:val="-2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258"/>
        <w:gridCol w:w="284"/>
        <w:gridCol w:w="2126"/>
        <w:gridCol w:w="425"/>
      </w:tblGrid>
      <w:tr w:rsidR="00230758" w:rsidRPr="00230758" w:rsidTr="004C12F9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*Отчество (при наличии)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отчество отсутствует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•</w:t>
            </w:r>
          </w:p>
        </w:tc>
      </w:tr>
      <w:tr w:rsidR="00230758" w:rsidRPr="00230758" w:rsidTr="004C12F9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 w:val="16"/>
                <w:szCs w:val="16"/>
              </w:rPr>
            </w:pPr>
          </w:p>
        </w:tc>
      </w:tr>
      <w:tr w:rsidR="00230758" w:rsidRPr="00230758" w:rsidTr="004C12F9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Наименование организации (юридического лица)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overflowPunct/>
        <w:textAlignment w:val="auto"/>
        <w:rPr>
          <w:sz w:val="20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pacing w:val="-2"/>
          <w:szCs w:val="28"/>
        </w:rPr>
      </w:pPr>
      <w:r w:rsidRPr="00230758">
        <w:rPr>
          <w:spacing w:val="-2"/>
          <w:szCs w:val="28"/>
        </w:rPr>
        <w:t>*Адрес электронной почты для получения ответа или уведомления о переадресации обращения: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30758" w:rsidRPr="00230758" w:rsidTr="004C12F9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textAlignment w:val="auto"/>
        <w:rPr>
          <w:spacing w:val="-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30758" w:rsidRPr="00230758" w:rsidTr="004C12F9">
        <w:tc>
          <w:tcPr>
            <w:tcW w:w="4644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ind w:right="-629"/>
              <w:textAlignment w:val="auto"/>
              <w:rPr>
                <w:spacing w:val="-1"/>
                <w:szCs w:val="28"/>
              </w:rPr>
            </w:pPr>
            <w:r w:rsidRPr="00230758">
              <w:rPr>
                <w:spacing w:val="-1"/>
                <w:szCs w:val="28"/>
              </w:rPr>
              <w:t>Добавить соавтор</w:t>
            </w:r>
            <w:proofErr w:type="gramStart"/>
            <w:r w:rsidRPr="00230758">
              <w:rPr>
                <w:spacing w:val="-1"/>
                <w:szCs w:val="28"/>
              </w:rPr>
              <w:t>а(</w:t>
            </w:r>
            <w:proofErr w:type="spellStart"/>
            <w:proofErr w:type="gramEnd"/>
            <w:r w:rsidRPr="00230758">
              <w:rPr>
                <w:spacing w:val="-1"/>
                <w:szCs w:val="28"/>
              </w:rPr>
              <w:t>ов</w:t>
            </w:r>
            <w:proofErr w:type="spellEnd"/>
            <w:r w:rsidRPr="00230758">
              <w:rPr>
                <w:spacing w:val="-1"/>
                <w:szCs w:val="28"/>
              </w:rPr>
              <w:t>) обращения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i/>
          <w:spacing w:val="-1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 xml:space="preserve">Кнопка для коллективных обращений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jc w:val="both"/>
        <w:textAlignment w:val="auto"/>
        <w:rPr>
          <w:spacing w:val="-1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>Всплывают поля, начиная с пункта «Укажите свои</w:t>
      </w:r>
      <w:proofErr w:type="gramStart"/>
      <w:r w:rsidRPr="00230758">
        <w:rPr>
          <w:i/>
          <w:spacing w:val="-1"/>
          <w:sz w:val="24"/>
          <w:szCs w:val="24"/>
        </w:rPr>
        <w:t>:»</w:t>
      </w:r>
      <w:proofErr w:type="gramEnd"/>
      <w:r w:rsidRPr="00230758">
        <w:rPr>
          <w:i/>
          <w:spacing w:val="-1"/>
          <w:sz w:val="24"/>
          <w:szCs w:val="24"/>
        </w:rPr>
        <w:t xml:space="preserve"> до поля «Телефон»</w:t>
      </w:r>
      <w:r w:rsidRPr="00230758">
        <w:rPr>
          <w:i/>
          <w:spacing w:val="-2"/>
          <w:sz w:val="24"/>
          <w:szCs w:val="24"/>
        </w:rPr>
        <w:t xml:space="preserve"> 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3686"/>
        <w:textAlignment w:val="auto"/>
        <w:rPr>
          <w:spacing w:val="-1"/>
          <w:sz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4258"/>
        <w:gridCol w:w="284"/>
        <w:gridCol w:w="2126"/>
        <w:gridCol w:w="313"/>
      </w:tblGrid>
      <w:tr w:rsidR="00230758" w:rsidRPr="00230758" w:rsidTr="004C12F9"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  <w:r w:rsidRPr="00230758">
              <w:rPr>
                <w:spacing w:val="-2"/>
                <w:szCs w:val="28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textAlignment w:val="auto"/>
              <w:rPr>
                <w:spacing w:val="-2"/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3686"/>
        <w:textAlignment w:val="auto"/>
        <w:rPr>
          <w:spacing w:val="-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0758" w:rsidRPr="00230758" w:rsidTr="004C12F9">
        <w:tc>
          <w:tcPr>
            <w:tcW w:w="3369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1"/>
                <w:szCs w:val="28"/>
              </w:rPr>
            </w:pPr>
            <w:r w:rsidRPr="00230758">
              <w:rPr>
                <w:spacing w:val="-1"/>
                <w:szCs w:val="28"/>
              </w:rPr>
              <w:t>Написать письмо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2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 xml:space="preserve">Кнопка для перехода на страницу раздела для написания обращения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spacing w:val="-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230758" w:rsidRPr="00230758" w:rsidTr="004C12F9">
        <w:trPr>
          <w:trHeight w:val="371"/>
        </w:trPr>
        <w:tc>
          <w:tcPr>
            <w:tcW w:w="9458" w:type="dxa"/>
            <w:shd w:val="clear" w:color="auto" w:fill="auto"/>
            <w:vAlign w:val="center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30758">
              <w:rPr>
                <w:spacing w:val="-1"/>
                <w:szCs w:val="28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spacing w:val="-1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 xml:space="preserve">Кнопка для перехода на страницу раздела для ознакомления с ответами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*Текст обращения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 xml:space="preserve">В соответствии с частью 1 статьи 7 Федерального закона от 2 мая 2006 года № 59-ФЗ «О порядке рассмотрения обращений граждан Российской Федерации» гражданин в своем обращении в обязательном порядке </w:t>
      </w:r>
      <w:r w:rsidRPr="00230758">
        <w:rPr>
          <w:b/>
          <w:spacing w:val="-1"/>
          <w:szCs w:val="28"/>
        </w:rPr>
        <w:t xml:space="preserve">излагает суть </w:t>
      </w:r>
      <w:r w:rsidRPr="00230758">
        <w:rPr>
          <w:b/>
          <w:spacing w:val="-1"/>
          <w:szCs w:val="28"/>
        </w:rPr>
        <w:lastRenderedPageBreak/>
        <w:t>предложения, заявления или жалобы</w:t>
      </w:r>
      <w:r w:rsidRPr="00230758">
        <w:rPr>
          <w:spacing w:val="-1"/>
          <w:szCs w:val="28"/>
        </w:rPr>
        <w:t>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 xml:space="preserve"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 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В случае</w:t>
      </w:r>
      <w:proofErr w:type="gramStart"/>
      <w:r w:rsidRPr="00230758">
        <w:rPr>
          <w:spacing w:val="-1"/>
          <w:szCs w:val="28"/>
        </w:rPr>
        <w:t>,</w:t>
      </w:r>
      <w:proofErr w:type="gramEnd"/>
      <w:r w:rsidRPr="00230758">
        <w:rPr>
          <w:spacing w:val="-1"/>
          <w:szCs w:val="28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 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 течение семи дней со дня регистрации обращения.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Обращаем Ваше внимание, что поле для изложения текста обращения не имеет ограничений по количеству ввода символов.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30758" w:rsidRPr="00230758" w:rsidTr="004C12F9">
        <w:trPr>
          <w:trHeight w:val="1365"/>
        </w:trPr>
        <w:tc>
          <w:tcPr>
            <w:tcW w:w="9214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ind w:right="3686"/>
              <w:textAlignment w:val="auto"/>
              <w:rPr>
                <w:rFonts w:ascii="Arial" w:hAnsi="Arial"/>
                <w:color w:val="0234AB"/>
                <w:spacing w:val="-1"/>
                <w:sz w:val="18"/>
                <w:szCs w:val="1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 w:val="16"/>
          <w:szCs w:val="16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В случае необходимости в подтверждение своих доводов Вы вправе приложить к 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230758">
        <w:rPr>
          <w:spacing w:val="-1"/>
          <w:szCs w:val="28"/>
        </w:rPr>
        <w:t>л(</w:t>
      </w:r>
      <w:proofErr w:type="gramEnd"/>
      <w:r w:rsidRPr="00230758">
        <w:rPr>
          <w:spacing w:val="-1"/>
          <w:szCs w:val="28"/>
        </w:rPr>
        <w:t xml:space="preserve">ы)». 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Обращаем внимание, что прикрепляемые в предложенном на сайте формате документы и материалы служат лишь подтверждением Ваших доводов, изложенных в тексте обращения.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 xml:space="preserve">Приложить необходимые документы и материалы в электронной форме можно в любой последовательности </w:t>
      </w:r>
      <w:r w:rsidRPr="00230758">
        <w:rPr>
          <w:color w:val="020C22"/>
          <w:szCs w:val="28"/>
        </w:rPr>
        <w:t>[</w:t>
      </w:r>
      <w:r w:rsidRPr="00230758">
        <w:rPr>
          <w:spacing w:val="-1"/>
          <w:szCs w:val="28"/>
        </w:rPr>
        <w:t>указываются количество и допустимые форматы файлов</w:t>
      </w:r>
      <w:r w:rsidRPr="00230758">
        <w:rPr>
          <w:color w:val="020C22"/>
          <w:szCs w:val="28"/>
        </w:rPr>
        <w:t>]</w:t>
      </w:r>
      <w:r w:rsidRPr="00230758">
        <w:rPr>
          <w:spacing w:val="-1"/>
          <w:szCs w:val="28"/>
        </w:rPr>
        <w:t>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 xml:space="preserve">Иные форматы не обрабатываются в информационных системах </w:t>
      </w:r>
      <w:r w:rsidRPr="00230758">
        <w:rPr>
          <w:color w:val="020C22"/>
          <w:szCs w:val="28"/>
        </w:rPr>
        <w:t>[наименование органа]</w:t>
      </w:r>
      <w:r w:rsidRPr="00230758">
        <w:rPr>
          <w:spacing w:val="-1"/>
          <w:szCs w:val="28"/>
        </w:rPr>
        <w:t>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 w:firstLine="720"/>
        <w:jc w:val="both"/>
        <w:textAlignment w:val="auto"/>
        <w:rPr>
          <w:spacing w:val="-1"/>
          <w:szCs w:val="28"/>
        </w:rPr>
      </w:pPr>
      <w:r w:rsidRPr="00230758">
        <w:rPr>
          <w:spacing w:val="-1"/>
          <w:szCs w:val="28"/>
        </w:rPr>
        <w:t>Гарантированная передача файл</w:t>
      </w:r>
      <w:proofErr w:type="gramStart"/>
      <w:r w:rsidRPr="00230758">
        <w:rPr>
          <w:spacing w:val="-1"/>
          <w:szCs w:val="28"/>
        </w:rPr>
        <w:t>а(</w:t>
      </w:r>
      <w:proofErr w:type="spellStart"/>
      <w:proofErr w:type="gramEnd"/>
      <w:r w:rsidRPr="00230758">
        <w:rPr>
          <w:spacing w:val="-1"/>
          <w:szCs w:val="28"/>
        </w:rPr>
        <w:t>ов</w:t>
      </w:r>
      <w:proofErr w:type="spellEnd"/>
      <w:r w:rsidRPr="00230758">
        <w:rPr>
          <w:spacing w:val="-1"/>
          <w:szCs w:val="28"/>
        </w:rPr>
        <w:t>) вложения на почтовый сервер зависит от пропускной способности сети «Интернет» пользователя, а получение – от объёма обрабатываемых почтовым сервером переданных файлов.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0758" w:rsidRPr="00230758" w:rsidTr="004C12F9">
        <w:tc>
          <w:tcPr>
            <w:tcW w:w="3369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1"/>
                <w:szCs w:val="28"/>
              </w:rPr>
            </w:pPr>
            <w:r w:rsidRPr="00230758">
              <w:rPr>
                <w:spacing w:val="-1"/>
                <w:szCs w:val="28"/>
              </w:rPr>
              <w:t>Прикрепить фай</w:t>
            </w:r>
            <w:proofErr w:type="gramStart"/>
            <w:r w:rsidRPr="00230758">
              <w:rPr>
                <w:spacing w:val="-1"/>
                <w:szCs w:val="28"/>
              </w:rPr>
              <w:t>л(</w:t>
            </w:r>
            <w:proofErr w:type="gramEnd"/>
            <w:r w:rsidRPr="00230758">
              <w:rPr>
                <w:spacing w:val="-1"/>
                <w:szCs w:val="28"/>
              </w:rPr>
              <w:t>ы)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1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>Кнопка для прикрепления файл</w:t>
      </w:r>
      <w:proofErr w:type="gramStart"/>
      <w:r w:rsidRPr="00230758">
        <w:rPr>
          <w:i/>
          <w:spacing w:val="-1"/>
          <w:sz w:val="24"/>
          <w:szCs w:val="24"/>
        </w:rPr>
        <w:t>а(</w:t>
      </w:r>
      <w:proofErr w:type="spellStart"/>
      <w:proofErr w:type="gramEnd"/>
      <w:r w:rsidRPr="00230758">
        <w:rPr>
          <w:i/>
          <w:spacing w:val="-1"/>
          <w:sz w:val="24"/>
          <w:szCs w:val="24"/>
        </w:rPr>
        <w:t>ов</w:t>
      </w:r>
      <w:proofErr w:type="spellEnd"/>
      <w:r w:rsidRPr="00230758">
        <w:rPr>
          <w:i/>
          <w:spacing w:val="-1"/>
          <w:sz w:val="24"/>
          <w:szCs w:val="24"/>
        </w:rPr>
        <w:t>)</w:t>
      </w:r>
      <w:r w:rsidRPr="00230758">
        <w:rPr>
          <w:i/>
          <w:spacing w:val="-2"/>
          <w:sz w:val="24"/>
          <w:szCs w:val="24"/>
        </w:rPr>
        <w:t xml:space="preserve"> 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0758" w:rsidRPr="00230758" w:rsidTr="004C12F9">
        <w:tc>
          <w:tcPr>
            <w:tcW w:w="3369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1"/>
                <w:szCs w:val="28"/>
              </w:rPr>
            </w:pPr>
            <w:r w:rsidRPr="00230758">
              <w:rPr>
                <w:spacing w:val="-1"/>
                <w:szCs w:val="28"/>
              </w:rPr>
              <w:t>Создать личный кабинет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1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lastRenderedPageBreak/>
        <w:t xml:space="preserve">Кнопка для создания личного кабинета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0758" w:rsidRPr="00230758" w:rsidTr="004C12F9">
        <w:tc>
          <w:tcPr>
            <w:tcW w:w="3369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spacing w:val="-1"/>
                <w:szCs w:val="28"/>
              </w:rPr>
            </w:pPr>
            <w:r w:rsidRPr="00230758">
              <w:rPr>
                <w:spacing w:val="-1"/>
                <w:szCs w:val="28"/>
              </w:rPr>
              <w:t>Отправить письмо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2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 xml:space="preserve">Кнопка для отправки обращения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2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0758" w:rsidRPr="00230758" w:rsidTr="004C12F9">
        <w:tc>
          <w:tcPr>
            <w:tcW w:w="9889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230758">
              <w:rPr>
                <w:i/>
                <w:spacing w:val="-2"/>
                <w:szCs w:val="28"/>
              </w:rPr>
              <w:br w:type="column"/>
            </w:r>
            <w:r w:rsidRPr="00230758">
              <w:rPr>
                <w:spacing w:val="-1"/>
                <w:szCs w:val="28"/>
              </w:rPr>
              <w:t xml:space="preserve">Большое спасибо! Ваше письмо отправлено и подлежит обязательной регистрации в течение трех дней с момента поступления в </w:t>
            </w:r>
            <w:r w:rsidRPr="00230758">
              <w:rPr>
                <w:color w:val="020C22"/>
                <w:szCs w:val="28"/>
              </w:rPr>
              <w:t>[наименование органа]</w:t>
            </w: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ind w:right="-629"/>
        <w:jc w:val="both"/>
        <w:textAlignment w:val="auto"/>
        <w:rPr>
          <w:i/>
          <w:spacing w:val="-2"/>
          <w:sz w:val="24"/>
          <w:szCs w:val="24"/>
        </w:rPr>
      </w:pPr>
      <w:r w:rsidRPr="00230758">
        <w:rPr>
          <w:i/>
          <w:spacing w:val="-1"/>
          <w:sz w:val="24"/>
          <w:szCs w:val="24"/>
        </w:rPr>
        <w:t xml:space="preserve">Всплывающее окно в случае успешной отправки обращения </w:t>
      </w:r>
      <w:r w:rsidRPr="00230758">
        <w:rPr>
          <w:i/>
          <w:spacing w:val="-2"/>
          <w:sz w:val="24"/>
          <w:szCs w:val="24"/>
        </w:rPr>
        <w:t>(примечание авт.)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color w:val="000000"/>
          <w:szCs w:val="28"/>
        </w:rPr>
      </w:pPr>
      <w:r w:rsidRPr="00230758">
        <w:rPr>
          <w:szCs w:val="28"/>
        </w:rPr>
        <w:t>Ответы на обращения, затрагивающие интересы неопределенного круга лиц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color w:val="000000"/>
          <w:szCs w:val="28"/>
        </w:rPr>
      </w:pPr>
    </w:p>
    <w:p w:rsidR="00230758" w:rsidRPr="00230758" w:rsidRDefault="00230758" w:rsidP="002307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spacing w:line="360" w:lineRule="exact"/>
        <w:jc w:val="both"/>
        <w:textAlignment w:val="auto"/>
        <w:rPr>
          <w:i/>
          <w:szCs w:val="28"/>
        </w:rPr>
      </w:pPr>
      <w:r w:rsidRPr="00230758">
        <w:rPr>
          <w:color w:val="020C22"/>
          <w:szCs w:val="28"/>
        </w:rPr>
        <w:t>[</w:t>
      </w:r>
      <w:r w:rsidRPr="00230758">
        <w:rPr>
          <w:szCs w:val="28"/>
        </w:rPr>
        <w:t>Календарь с выбором даты регистрации обращения</w:t>
      </w:r>
      <w:r w:rsidRPr="00230758">
        <w:rPr>
          <w:color w:val="020C22"/>
          <w:szCs w:val="28"/>
        </w:rPr>
        <w:t>]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230758" w:rsidRPr="00230758" w:rsidTr="004C12F9">
        <w:tc>
          <w:tcPr>
            <w:tcW w:w="9640" w:type="dxa"/>
            <w:shd w:val="clear" w:color="auto" w:fill="auto"/>
          </w:tcPr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i/>
                <w:color w:val="000000"/>
                <w:szCs w:val="28"/>
              </w:rPr>
            </w:pPr>
            <w:r w:rsidRPr="00230758">
              <w:rPr>
                <w:szCs w:val="28"/>
              </w:rPr>
              <w:t xml:space="preserve">Список регистрационных номеров обращений на выбранную дату регистрации обращения со ссылкой на ответ в формате </w:t>
            </w:r>
            <w:r w:rsidRPr="00230758">
              <w:rPr>
                <w:i/>
                <w:color w:val="000000"/>
                <w:szCs w:val="28"/>
              </w:rPr>
              <w:t>*.</w:t>
            </w:r>
            <w:r w:rsidRPr="00230758">
              <w:rPr>
                <w:i/>
                <w:color w:val="000000"/>
                <w:szCs w:val="28"/>
                <w:lang w:val="en-US"/>
              </w:rPr>
              <w:t>pdf</w:t>
            </w:r>
          </w:p>
          <w:tbl>
            <w:tblPr>
              <w:tblpPr w:leftFromText="180" w:rightFromText="180" w:vertAnchor="text" w:horzAnchor="page" w:tblpX="3870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1"/>
            </w:tblGrid>
            <w:tr w:rsidR="00230758" w:rsidRPr="00230758" w:rsidTr="004C12F9">
              <w:trPr>
                <w:trHeight w:val="410"/>
              </w:trPr>
              <w:tc>
                <w:tcPr>
                  <w:tcW w:w="5671" w:type="dxa"/>
                  <w:shd w:val="clear" w:color="auto" w:fill="auto"/>
                </w:tcPr>
                <w:p w:rsidR="00230758" w:rsidRPr="00230758" w:rsidRDefault="00230758" w:rsidP="00230758">
                  <w:pPr>
                    <w:widowControl w:val="0"/>
                    <w:overflowPunct/>
                    <w:spacing w:line="360" w:lineRule="exact"/>
                    <w:textAlignment w:val="auto"/>
                    <w:rPr>
                      <w:szCs w:val="28"/>
                    </w:rPr>
                  </w:pPr>
                  <w:r w:rsidRPr="00230758">
                    <w:rPr>
                      <w:szCs w:val="28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color w:val="020C22"/>
                <w:szCs w:val="28"/>
              </w:rPr>
            </w:pPr>
            <w:r w:rsidRPr="00230758">
              <w:rPr>
                <w:color w:val="020C22"/>
                <w:szCs w:val="28"/>
              </w:rPr>
              <w:t>[</w:t>
            </w:r>
            <w:r w:rsidRPr="00230758">
              <w:rPr>
                <w:szCs w:val="28"/>
              </w:rPr>
              <w:t>дата</w:t>
            </w:r>
            <w:r w:rsidRPr="00230758">
              <w:rPr>
                <w:color w:val="020C22"/>
                <w:szCs w:val="28"/>
              </w:rPr>
              <w:t>] [</w:t>
            </w:r>
            <w:r w:rsidRPr="00230758">
              <w:rPr>
                <w:szCs w:val="28"/>
              </w:rPr>
              <w:t>месяц</w:t>
            </w:r>
            <w:r w:rsidRPr="00230758">
              <w:rPr>
                <w:color w:val="020C22"/>
                <w:szCs w:val="28"/>
              </w:rPr>
              <w:t>] [</w:t>
            </w:r>
            <w:r w:rsidRPr="00230758">
              <w:rPr>
                <w:szCs w:val="28"/>
              </w:rPr>
              <w:t>год</w:t>
            </w:r>
            <w:r w:rsidRPr="00230758">
              <w:rPr>
                <w:color w:val="020C22"/>
                <w:szCs w:val="28"/>
              </w:rPr>
              <w:t xml:space="preserve">] года  </w:t>
            </w: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  <w:r w:rsidRPr="00230758">
              <w:rPr>
                <w:color w:val="020C22"/>
                <w:szCs w:val="28"/>
              </w:rPr>
              <w:t xml:space="preserve">           </w:t>
            </w: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  <w:u w:val="single"/>
              </w:rPr>
            </w:pPr>
            <w:r w:rsidRPr="00230758">
              <w:rPr>
                <w:color w:val="020C22"/>
                <w:szCs w:val="28"/>
              </w:rPr>
              <w:t>[</w:t>
            </w:r>
            <w:r w:rsidRPr="00230758">
              <w:rPr>
                <w:szCs w:val="28"/>
                <w:u w:val="single"/>
              </w:rPr>
              <w:t>регистрационный номер обращения</w:t>
            </w:r>
            <w:r w:rsidRPr="00230758">
              <w:rPr>
                <w:color w:val="020C22"/>
                <w:szCs w:val="28"/>
              </w:rPr>
              <w:t>]</w:t>
            </w:r>
          </w:p>
          <w:p w:rsidR="00230758" w:rsidRPr="00230758" w:rsidRDefault="00230758" w:rsidP="00230758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20C22"/>
                <w:sz w:val="24"/>
                <w:szCs w:val="24"/>
              </w:rPr>
            </w:pPr>
            <w:r w:rsidRPr="00230758">
              <w:rPr>
                <w:i/>
                <w:color w:val="020C22"/>
                <w:sz w:val="24"/>
                <w:szCs w:val="24"/>
              </w:rPr>
              <w:t>Подчеркивание текста обеспечивает переход по</w:t>
            </w:r>
            <w:r w:rsidRPr="00230758">
              <w:rPr>
                <w:color w:val="020C22"/>
                <w:sz w:val="24"/>
                <w:szCs w:val="24"/>
              </w:rPr>
              <w:t xml:space="preserve"> </w:t>
            </w:r>
            <w:r w:rsidRPr="00230758">
              <w:rPr>
                <w:i/>
                <w:color w:val="020C22"/>
                <w:sz w:val="24"/>
                <w:szCs w:val="24"/>
              </w:rPr>
              <w:t xml:space="preserve">гиперссылке </w:t>
            </w:r>
            <w:r w:rsidRPr="00230758">
              <w:rPr>
                <w:i/>
                <w:sz w:val="24"/>
                <w:szCs w:val="24"/>
              </w:rPr>
              <w:t>(примечание авт.)</w:t>
            </w: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  <w:p w:rsid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  <w:p w:rsid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  <w:p w:rsidR="00230758" w:rsidRPr="00230758" w:rsidRDefault="00230758" w:rsidP="00230758">
            <w:pPr>
              <w:widowControl w:val="0"/>
              <w:overflowPunct/>
              <w:spacing w:line="360" w:lineRule="exact"/>
              <w:textAlignment w:val="auto"/>
              <w:rPr>
                <w:szCs w:val="28"/>
              </w:rPr>
            </w:pPr>
          </w:p>
        </w:tc>
      </w:tr>
    </w:tbl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i/>
          <w:color w:val="000000"/>
          <w:szCs w:val="28"/>
        </w:rPr>
      </w:pP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b/>
          <w:color w:val="020C22"/>
          <w:szCs w:val="28"/>
        </w:rPr>
      </w:pPr>
      <w:r w:rsidRPr="00230758">
        <w:rPr>
          <w:b/>
          <w:szCs w:val="28"/>
        </w:rPr>
        <w:t>Примечание автора</w:t>
      </w:r>
      <w:r>
        <w:rPr>
          <w:b/>
          <w:szCs w:val="28"/>
        </w:rPr>
        <w:t xml:space="preserve"> проекта</w:t>
      </w:r>
      <w:r w:rsidRPr="00230758">
        <w:rPr>
          <w:szCs w:val="28"/>
        </w:rPr>
        <w:t>:</w:t>
      </w:r>
      <w:r w:rsidRPr="00230758">
        <w:rPr>
          <w:b/>
          <w:color w:val="020C22"/>
          <w:szCs w:val="28"/>
        </w:rPr>
        <w:t xml:space="preserve"> 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b/>
          <w:color w:val="020C22"/>
          <w:szCs w:val="28"/>
        </w:rPr>
      </w:pPr>
      <w:r w:rsidRPr="00230758">
        <w:rPr>
          <w:b/>
          <w:color w:val="020C22"/>
          <w:szCs w:val="28"/>
        </w:rPr>
        <w:t>в квадратных скобках</w:t>
      </w:r>
      <w:proofErr w:type="gramStart"/>
      <w:r w:rsidRPr="00230758">
        <w:rPr>
          <w:b/>
          <w:color w:val="020C22"/>
          <w:szCs w:val="28"/>
        </w:rPr>
        <w:t xml:space="preserve"> [</w:t>
      </w:r>
      <w:r w:rsidRPr="00230758">
        <w:rPr>
          <w:b/>
          <w:szCs w:val="28"/>
        </w:rPr>
        <w:t xml:space="preserve">   </w:t>
      </w:r>
      <w:r w:rsidRPr="00230758">
        <w:rPr>
          <w:b/>
          <w:color w:val="020C22"/>
          <w:szCs w:val="28"/>
        </w:rPr>
        <w:t xml:space="preserve">] </w:t>
      </w:r>
      <w:proofErr w:type="gramEnd"/>
      <w:r w:rsidRPr="00230758">
        <w:rPr>
          <w:b/>
          <w:color w:val="020C22"/>
          <w:szCs w:val="28"/>
        </w:rPr>
        <w:t>информацию заполняет самостоятельно орган</w:t>
      </w:r>
      <w:r w:rsidRPr="00230758">
        <w:rPr>
          <w:color w:val="020C22"/>
          <w:szCs w:val="28"/>
        </w:rPr>
        <w:t>;</w:t>
      </w:r>
    </w:p>
    <w:p w:rsidR="00230758" w:rsidRPr="00230758" w:rsidRDefault="00230758" w:rsidP="00230758">
      <w:pPr>
        <w:widowControl w:val="0"/>
        <w:shd w:val="clear" w:color="auto" w:fill="FFFFFF"/>
        <w:overflowPunct/>
        <w:spacing w:line="360" w:lineRule="exact"/>
        <w:jc w:val="both"/>
        <w:textAlignment w:val="auto"/>
        <w:rPr>
          <w:b/>
          <w:color w:val="000000"/>
          <w:szCs w:val="28"/>
        </w:rPr>
      </w:pPr>
      <w:r w:rsidRPr="00230758">
        <w:rPr>
          <w:b/>
          <w:color w:val="020C22"/>
          <w:szCs w:val="28"/>
        </w:rPr>
        <w:lastRenderedPageBreak/>
        <w:t xml:space="preserve">курсивом выделены тексты примечаний, которые не публикуются </w:t>
      </w:r>
      <w:r w:rsidRPr="00230758">
        <w:rPr>
          <w:b/>
          <w:color w:val="020C22"/>
          <w:szCs w:val="28"/>
        </w:rPr>
        <w:br/>
        <w:t>на страницах раздела сайта</w:t>
      </w:r>
      <w:r w:rsidRPr="00230758">
        <w:rPr>
          <w:color w:val="020C22"/>
          <w:szCs w:val="28"/>
        </w:rPr>
        <w:t>.</w:t>
      </w: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Default="00230758" w:rsidP="00095DA7">
      <w:pPr>
        <w:jc w:val="both"/>
        <w:rPr>
          <w:szCs w:val="28"/>
        </w:rPr>
      </w:pPr>
    </w:p>
    <w:p w:rsidR="00230758" w:rsidRPr="00230758" w:rsidRDefault="00230758" w:rsidP="00095DA7">
      <w:pPr>
        <w:jc w:val="both"/>
        <w:rPr>
          <w:szCs w:val="28"/>
        </w:rPr>
      </w:pPr>
    </w:p>
    <w:bookmarkEnd w:id="0"/>
    <w:p w:rsidR="00352147" w:rsidRPr="00230758" w:rsidRDefault="00352147" w:rsidP="00095DA7">
      <w:pPr>
        <w:jc w:val="both"/>
        <w:rPr>
          <w:szCs w:val="28"/>
        </w:rPr>
      </w:pPr>
    </w:p>
    <w:sectPr w:rsidR="00352147" w:rsidRPr="00230758" w:rsidSect="001C5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39" w:rsidRDefault="00321B39">
      <w:r>
        <w:separator/>
      </w:r>
    </w:p>
  </w:endnote>
  <w:endnote w:type="continuationSeparator" w:id="0">
    <w:p w:rsidR="00321B39" w:rsidRDefault="0032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4F" w:rsidRDefault="00E916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21B3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D6AC5" w:rsidRPr="00DD6AC5">
      <w:rPr>
        <w:sz w:val="16"/>
      </w:rPr>
      <w:t>8803873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D42F9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21B3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D6AC5">
      <w:rPr>
        <w:sz w:val="18"/>
        <w:szCs w:val="18"/>
      </w:rPr>
      <w:t>8803873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D42F9" w:rsidRPr="005936EB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39" w:rsidRDefault="00321B39">
      <w:r>
        <w:separator/>
      </w:r>
    </w:p>
  </w:footnote>
  <w:footnote w:type="continuationSeparator" w:id="0">
    <w:p w:rsidR="00321B39" w:rsidRDefault="0032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F5FE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F" w:rsidRDefault="006C590F" w:rsidP="006C590F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C590F" w:rsidRDefault="006F5FEC" w:rsidP="006C590F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C590F">
      <w:rPr>
        <w:rStyle w:val="a6"/>
        <w:sz w:val="24"/>
      </w:rPr>
      <w:fldChar w:fldCharType="begin"/>
    </w:r>
    <w:r w:rsidR="00D7160D" w:rsidRPr="006C590F">
      <w:rPr>
        <w:rStyle w:val="a6"/>
        <w:sz w:val="24"/>
      </w:rPr>
      <w:instrText xml:space="preserve">PAGE  </w:instrText>
    </w:r>
    <w:r w:rsidRPr="006C590F">
      <w:rPr>
        <w:rStyle w:val="a6"/>
        <w:sz w:val="24"/>
      </w:rPr>
      <w:fldChar w:fldCharType="separate"/>
    </w:r>
    <w:r w:rsidR="001C56DB">
      <w:rPr>
        <w:rStyle w:val="a6"/>
        <w:noProof/>
        <w:sz w:val="24"/>
      </w:rPr>
      <w:t>2</w:t>
    </w:r>
    <w:r w:rsidRPr="006C590F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E3523F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20697"/>
    <w:rsid w:val="00033AF8"/>
    <w:rsid w:val="00041D82"/>
    <w:rsid w:val="0005079F"/>
    <w:rsid w:val="00051078"/>
    <w:rsid w:val="00057B1B"/>
    <w:rsid w:val="0006122F"/>
    <w:rsid w:val="000663B2"/>
    <w:rsid w:val="00070079"/>
    <w:rsid w:val="00072244"/>
    <w:rsid w:val="00075F01"/>
    <w:rsid w:val="00095DA7"/>
    <w:rsid w:val="000C4C30"/>
    <w:rsid w:val="000E3D8C"/>
    <w:rsid w:val="0010210D"/>
    <w:rsid w:val="00102136"/>
    <w:rsid w:val="00113367"/>
    <w:rsid w:val="001412D6"/>
    <w:rsid w:val="00143CA1"/>
    <w:rsid w:val="00143E74"/>
    <w:rsid w:val="00166D24"/>
    <w:rsid w:val="00175F02"/>
    <w:rsid w:val="00180475"/>
    <w:rsid w:val="001827CE"/>
    <w:rsid w:val="001A4DAF"/>
    <w:rsid w:val="001A6543"/>
    <w:rsid w:val="001C560D"/>
    <w:rsid w:val="001C56DB"/>
    <w:rsid w:val="001D11DF"/>
    <w:rsid w:val="001D7C14"/>
    <w:rsid w:val="001F14D1"/>
    <w:rsid w:val="00210AE7"/>
    <w:rsid w:val="0022272F"/>
    <w:rsid w:val="00230758"/>
    <w:rsid w:val="002321FE"/>
    <w:rsid w:val="00247871"/>
    <w:rsid w:val="00247B75"/>
    <w:rsid w:val="00254CD8"/>
    <w:rsid w:val="00261FDC"/>
    <w:rsid w:val="00267EF0"/>
    <w:rsid w:val="0028500D"/>
    <w:rsid w:val="0029507F"/>
    <w:rsid w:val="002B4D1A"/>
    <w:rsid w:val="002E71DD"/>
    <w:rsid w:val="00321B39"/>
    <w:rsid w:val="0032234F"/>
    <w:rsid w:val="00352147"/>
    <w:rsid w:val="0035432A"/>
    <w:rsid w:val="0035489C"/>
    <w:rsid w:val="00360FDC"/>
    <w:rsid w:val="00376845"/>
    <w:rsid w:val="003773FA"/>
    <w:rsid w:val="003A3E6A"/>
    <w:rsid w:val="003B12AB"/>
    <w:rsid w:val="003B6922"/>
    <w:rsid w:val="003C447A"/>
    <w:rsid w:val="003E31D0"/>
    <w:rsid w:val="003E34C5"/>
    <w:rsid w:val="003F158E"/>
    <w:rsid w:val="00413EAE"/>
    <w:rsid w:val="00440606"/>
    <w:rsid w:val="004530C8"/>
    <w:rsid w:val="00456E9A"/>
    <w:rsid w:val="00484214"/>
    <w:rsid w:val="004849D2"/>
    <w:rsid w:val="004A0D47"/>
    <w:rsid w:val="004B39D1"/>
    <w:rsid w:val="004B513D"/>
    <w:rsid w:val="004D181C"/>
    <w:rsid w:val="004F0BA6"/>
    <w:rsid w:val="005036F7"/>
    <w:rsid w:val="00507FA3"/>
    <w:rsid w:val="005153A9"/>
    <w:rsid w:val="00516303"/>
    <w:rsid w:val="00517029"/>
    <w:rsid w:val="00523688"/>
    <w:rsid w:val="005448B5"/>
    <w:rsid w:val="005507A1"/>
    <w:rsid w:val="00560F05"/>
    <w:rsid w:val="0056426B"/>
    <w:rsid w:val="00565617"/>
    <w:rsid w:val="005674E6"/>
    <w:rsid w:val="0058529C"/>
    <w:rsid w:val="005936EB"/>
    <w:rsid w:val="00596A45"/>
    <w:rsid w:val="005A376F"/>
    <w:rsid w:val="005C3BA8"/>
    <w:rsid w:val="005C4D12"/>
    <w:rsid w:val="005C6CC8"/>
    <w:rsid w:val="005D1AA0"/>
    <w:rsid w:val="005E719A"/>
    <w:rsid w:val="005F7339"/>
    <w:rsid w:val="0060610F"/>
    <w:rsid w:val="0061137B"/>
    <w:rsid w:val="00616E1B"/>
    <w:rsid w:val="00630FF1"/>
    <w:rsid w:val="006342D8"/>
    <w:rsid w:val="00646FBD"/>
    <w:rsid w:val="00672B16"/>
    <w:rsid w:val="0069635A"/>
    <w:rsid w:val="006A0365"/>
    <w:rsid w:val="006A4BC1"/>
    <w:rsid w:val="006C3294"/>
    <w:rsid w:val="006C590F"/>
    <w:rsid w:val="006D79FB"/>
    <w:rsid w:val="006E2583"/>
    <w:rsid w:val="006E4635"/>
    <w:rsid w:val="006F5FEC"/>
    <w:rsid w:val="00716521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24F9"/>
    <w:rsid w:val="0084708D"/>
    <w:rsid w:val="00865E19"/>
    <w:rsid w:val="00870CDE"/>
    <w:rsid w:val="008823A1"/>
    <w:rsid w:val="0089152B"/>
    <w:rsid w:val="008A246F"/>
    <w:rsid w:val="008A5169"/>
    <w:rsid w:val="008A573F"/>
    <w:rsid w:val="008B50A1"/>
    <w:rsid w:val="008C4FF6"/>
    <w:rsid w:val="008C78F8"/>
    <w:rsid w:val="008D759C"/>
    <w:rsid w:val="008E2E14"/>
    <w:rsid w:val="008F6CA4"/>
    <w:rsid w:val="00901F12"/>
    <w:rsid w:val="00906205"/>
    <w:rsid w:val="00910985"/>
    <w:rsid w:val="0091505A"/>
    <w:rsid w:val="00917EC2"/>
    <w:rsid w:val="00925B95"/>
    <w:rsid w:val="00942B5A"/>
    <w:rsid w:val="00945529"/>
    <w:rsid w:val="00963C4B"/>
    <w:rsid w:val="00974374"/>
    <w:rsid w:val="0097763B"/>
    <w:rsid w:val="00986295"/>
    <w:rsid w:val="0099048B"/>
    <w:rsid w:val="009949AE"/>
    <w:rsid w:val="009D6999"/>
    <w:rsid w:val="00A02A1D"/>
    <w:rsid w:val="00A2387A"/>
    <w:rsid w:val="00A3171A"/>
    <w:rsid w:val="00A32EDE"/>
    <w:rsid w:val="00A33B5F"/>
    <w:rsid w:val="00A44D01"/>
    <w:rsid w:val="00A55D70"/>
    <w:rsid w:val="00A7501C"/>
    <w:rsid w:val="00A81D9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E4761"/>
    <w:rsid w:val="00AF025D"/>
    <w:rsid w:val="00AF7478"/>
    <w:rsid w:val="00B0116C"/>
    <w:rsid w:val="00B268B9"/>
    <w:rsid w:val="00B3710A"/>
    <w:rsid w:val="00B5176A"/>
    <w:rsid w:val="00B51F7E"/>
    <w:rsid w:val="00B526D3"/>
    <w:rsid w:val="00B601B5"/>
    <w:rsid w:val="00B67802"/>
    <w:rsid w:val="00B71884"/>
    <w:rsid w:val="00BA3652"/>
    <w:rsid w:val="00BA42C9"/>
    <w:rsid w:val="00BA52D1"/>
    <w:rsid w:val="00BA5972"/>
    <w:rsid w:val="00BA6922"/>
    <w:rsid w:val="00BB69E8"/>
    <w:rsid w:val="00BC5B33"/>
    <w:rsid w:val="00BD0BFE"/>
    <w:rsid w:val="00BE47C2"/>
    <w:rsid w:val="00BF4148"/>
    <w:rsid w:val="00C24E9C"/>
    <w:rsid w:val="00C3328E"/>
    <w:rsid w:val="00C3371F"/>
    <w:rsid w:val="00C4327D"/>
    <w:rsid w:val="00C45F8C"/>
    <w:rsid w:val="00C461D1"/>
    <w:rsid w:val="00C5025A"/>
    <w:rsid w:val="00C5140E"/>
    <w:rsid w:val="00C516AF"/>
    <w:rsid w:val="00C619EB"/>
    <w:rsid w:val="00C9628D"/>
    <w:rsid w:val="00CA2B1F"/>
    <w:rsid w:val="00CD430D"/>
    <w:rsid w:val="00CE1CDA"/>
    <w:rsid w:val="00CF659C"/>
    <w:rsid w:val="00CF7925"/>
    <w:rsid w:val="00D00240"/>
    <w:rsid w:val="00D178C8"/>
    <w:rsid w:val="00D21EA1"/>
    <w:rsid w:val="00D259A6"/>
    <w:rsid w:val="00D42F9E"/>
    <w:rsid w:val="00D7160D"/>
    <w:rsid w:val="00D817D4"/>
    <w:rsid w:val="00D85E62"/>
    <w:rsid w:val="00D86531"/>
    <w:rsid w:val="00D871C5"/>
    <w:rsid w:val="00D87611"/>
    <w:rsid w:val="00D93F47"/>
    <w:rsid w:val="00D941E8"/>
    <w:rsid w:val="00DB57BB"/>
    <w:rsid w:val="00DD6AC5"/>
    <w:rsid w:val="00DE1C2A"/>
    <w:rsid w:val="00E04AC7"/>
    <w:rsid w:val="00E23E8E"/>
    <w:rsid w:val="00E24CE3"/>
    <w:rsid w:val="00E3523F"/>
    <w:rsid w:val="00E55F5E"/>
    <w:rsid w:val="00E67B15"/>
    <w:rsid w:val="00E8741B"/>
    <w:rsid w:val="00E9164F"/>
    <w:rsid w:val="00EA11FE"/>
    <w:rsid w:val="00EB0237"/>
    <w:rsid w:val="00EB3469"/>
    <w:rsid w:val="00EB5250"/>
    <w:rsid w:val="00ED7F0D"/>
    <w:rsid w:val="00EF6631"/>
    <w:rsid w:val="00F07C08"/>
    <w:rsid w:val="00F431FB"/>
    <w:rsid w:val="00F629F1"/>
    <w:rsid w:val="00F81637"/>
    <w:rsid w:val="00F857B0"/>
    <w:rsid w:val="00F928D5"/>
    <w:rsid w:val="00F93CAA"/>
    <w:rsid w:val="00F96592"/>
    <w:rsid w:val="00FA4751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emlin.ru/about/privac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tters.kremlin.ru/info-service/acts/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tters.kremlin.ru/info-service/acts/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6547-1217-4A8F-AB60-C73CFC5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New0133</dc:creator>
  <cp:lastModifiedBy>Варвара</cp:lastModifiedBy>
  <cp:revision>4</cp:revision>
  <cp:lastPrinted>2011-05-31T14:02:00Z</cp:lastPrinted>
  <dcterms:created xsi:type="dcterms:W3CDTF">2018-01-26T11:09:00Z</dcterms:created>
  <dcterms:modified xsi:type="dcterms:W3CDTF">2018-01-28T13:11:00Z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В.Е. Смолкин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401-084</vt:lpwstr>
  </property>
  <property fmtid="{D5CDD505-2E9C-101B-9397-08002B2CF9AE}" pid="7" name="Заголовок">
    <vt:lpwstr>О направлении унифицированной формы обращения</vt:lpwstr>
  </property>
  <property fmtid="{D5CDD505-2E9C-101B-9397-08002B2CF9AE}" pid="8" name="На №">
    <vt:lpwstr>А26-7522</vt:lpwstr>
  </property>
  <property fmtid="{D5CDD505-2E9C-101B-9397-08002B2CF9AE}" pid="9" name="от">
    <vt:lpwstr>08.12.2017</vt:lpwstr>
  </property>
  <property fmtid="{D5CDD505-2E9C-101B-9397-08002B2CF9AE}" pid="10" name="Р*Исполнитель...*Фамилия И.О.">
    <vt:lpwstr>Сидорова Наталья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8803873</vt:lpwstr>
  </property>
</Properties>
</file>